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1B12" w14:textId="241E0232" w:rsidR="00A847A6" w:rsidRPr="000C3997" w:rsidRDefault="4A7FCBAF" w:rsidP="000C3997">
      <w:pPr>
        <w:jc w:val="center"/>
        <w:rPr>
          <w:rFonts w:asciiTheme="minorHAnsi" w:eastAsia="Calibri" w:hAnsiTheme="minorHAnsi" w:cstheme="minorHAnsi"/>
          <w:color w:val="000000" w:themeColor="text1"/>
        </w:rPr>
      </w:pPr>
      <w:r>
        <w:rPr>
          <w:noProof/>
        </w:rPr>
        <w:drawing>
          <wp:inline distT="0" distB="0" distL="0" distR="0" wp14:anchorId="26C4F334" wp14:editId="7D6C67A8">
            <wp:extent cx="3086100" cy="1495425"/>
            <wp:effectExtent l="0" t="0" r="0" b="0"/>
            <wp:docPr id="1467823219" name="Picture 146782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823219"/>
                    <pic:cNvPicPr/>
                  </pic:nvPicPr>
                  <pic:blipFill>
                    <a:blip r:embed="rId8">
                      <a:extLst>
                        <a:ext uri="{28A0092B-C50C-407E-A947-70E740481C1C}">
                          <a14:useLocalDpi xmlns:a14="http://schemas.microsoft.com/office/drawing/2010/main" val="0"/>
                        </a:ext>
                      </a:extLst>
                    </a:blip>
                    <a:stretch>
                      <a:fillRect/>
                    </a:stretch>
                  </pic:blipFill>
                  <pic:spPr>
                    <a:xfrm>
                      <a:off x="0" y="0"/>
                      <a:ext cx="3086100" cy="1495425"/>
                    </a:xfrm>
                    <a:prstGeom prst="rect">
                      <a:avLst/>
                    </a:prstGeom>
                  </pic:spPr>
                </pic:pic>
              </a:graphicData>
            </a:graphic>
          </wp:inline>
        </w:drawing>
      </w:r>
    </w:p>
    <w:p w14:paraId="30DA251E" w14:textId="1F25A344" w:rsidR="00A847A6" w:rsidRPr="00A31D06" w:rsidRDefault="4A7FCBAF" w:rsidP="000C3997">
      <w:pPr>
        <w:pStyle w:val="Heading1"/>
        <w:jc w:val="center"/>
        <w:rPr>
          <w:b/>
        </w:rPr>
      </w:pPr>
      <w:r w:rsidRPr="00A31D06">
        <w:rPr>
          <w:b/>
        </w:rPr>
        <w:t>Diversity Strategic Plan 2021-202</w:t>
      </w:r>
      <w:r w:rsidR="00A31D06">
        <w:rPr>
          <w:b/>
        </w:rPr>
        <w:t>4</w:t>
      </w:r>
      <w:r w:rsidR="0744C607" w:rsidRPr="00A31D06">
        <w:rPr>
          <w:b/>
        </w:rPr>
        <w:t xml:space="preserve">: </w:t>
      </w:r>
      <w:r w:rsidR="5F9CB5B3" w:rsidRPr="02E87793">
        <w:rPr>
          <w:b/>
          <w:bCs/>
        </w:rPr>
        <w:t xml:space="preserve">July </w:t>
      </w:r>
      <w:r w:rsidR="5F9CB5B3" w:rsidRPr="451622DA">
        <w:rPr>
          <w:b/>
          <w:bCs/>
        </w:rPr>
        <w:t>13</w:t>
      </w:r>
      <w:r w:rsidR="5F9CB5B3" w:rsidRPr="340CD395">
        <w:rPr>
          <w:b/>
          <w:bCs/>
        </w:rPr>
        <w:t>, 2021</w:t>
      </w:r>
    </w:p>
    <w:p w14:paraId="04519F48" w14:textId="77777777" w:rsidR="000C3997" w:rsidRPr="000C3997" w:rsidRDefault="000C3997" w:rsidP="000C3997">
      <w:pPr>
        <w:rPr>
          <w:rFonts w:asciiTheme="minorHAnsi" w:eastAsia="Calibri" w:hAnsiTheme="minorHAnsi" w:cstheme="minorHAnsi"/>
          <w:color w:val="000000" w:themeColor="text1"/>
        </w:rPr>
      </w:pPr>
    </w:p>
    <w:p w14:paraId="32EAF55E" w14:textId="27690E2D" w:rsidR="00A847A6" w:rsidRPr="000C3997" w:rsidRDefault="4A7FCBAF"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Developed by the CTL Diversity Strategic Plan Development and Implementation Team:</w:t>
      </w:r>
    </w:p>
    <w:p w14:paraId="077C6AF7" w14:textId="36C10CCA"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Terri Tarr, director, co-chair</w:t>
      </w:r>
    </w:p>
    <w:p w14:paraId="63F4A27D" w14:textId="538E21AE"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Anusha S. Rao, assistant director, co-chair</w:t>
      </w:r>
    </w:p>
    <w:p w14:paraId="6F73FE46" w14:textId="22FE26DD"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Jessica Alexander, instructional consultant</w:t>
      </w:r>
    </w:p>
    <w:p w14:paraId="17579527" w14:textId="4F5FD95D"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Lorna Dawe, events and communications coordinator</w:t>
      </w:r>
    </w:p>
    <w:p w14:paraId="7CBE90E4" w14:textId="14A500A0"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Randy Newbrough, CTL assistant director and manager, Instructional Technology Consulting Campus Centers for Teaching and Learning, UITS Learning Technologies</w:t>
      </w:r>
    </w:p>
    <w:p w14:paraId="6A6A30CF" w14:textId="34466449"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Richard Turner, faculty fellow</w:t>
      </w:r>
    </w:p>
    <w:p w14:paraId="2007FBF1" w14:textId="26077510" w:rsidR="00A847A6" w:rsidRPr="000C3997" w:rsidRDefault="4A7FCBAF" w:rsidP="009F3259">
      <w:pPr>
        <w:pStyle w:val="ListParagraph"/>
        <w:numPr>
          <w:ilvl w:val="0"/>
          <w:numId w:val="1"/>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Jeani Young, principal digital learning consultant</w:t>
      </w:r>
    </w:p>
    <w:p w14:paraId="0722AC33" w14:textId="72A8086D" w:rsidR="000C3997" w:rsidRPr="000C3997" w:rsidRDefault="000C3997" w:rsidP="000C3997">
      <w:pPr>
        <w:rPr>
          <w:rFonts w:asciiTheme="minorHAnsi" w:eastAsia="Calibri" w:hAnsiTheme="minorHAnsi" w:cstheme="minorHAnsi"/>
          <w:color w:val="000000" w:themeColor="text1"/>
        </w:rPr>
      </w:pPr>
    </w:p>
    <w:p w14:paraId="6114312E" w14:textId="77777777" w:rsidR="000C3997" w:rsidRPr="00A31D06" w:rsidRDefault="4A7FCBAF" w:rsidP="000C3997">
      <w:pPr>
        <w:pStyle w:val="Heading2"/>
        <w:rPr>
          <w:b/>
        </w:rPr>
      </w:pPr>
      <w:r w:rsidRPr="00A31D06">
        <w:rPr>
          <w:b/>
        </w:rPr>
        <w:t xml:space="preserve">An Overview of the CTL’s Context and Plan to Frame the Importance of DEI to the CTL </w:t>
      </w:r>
    </w:p>
    <w:p w14:paraId="4ABE84F5" w14:textId="37520846" w:rsidR="000C3997" w:rsidRPr="000C3997" w:rsidRDefault="4A7FCBAF" w:rsidP="000C3997">
      <w:pPr>
        <w:rPr>
          <w:rFonts w:asciiTheme="minorHAnsi" w:hAnsiTheme="minorHAnsi" w:cstheme="minorHAnsi"/>
        </w:rPr>
      </w:pPr>
      <w:r w:rsidRPr="000C3997">
        <w:rPr>
          <w:rFonts w:asciiTheme="minorHAnsi" w:hAnsiTheme="minorHAnsi" w:cstheme="minorHAnsi"/>
        </w:rPr>
        <w:t xml:space="preserve">The Center for Teaching and Learning (CTL) advances excellence in teaching practices and professional growth among all members of the campus teaching community to enhance student learning and success. </w:t>
      </w:r>
    </w:p>
    <w:p w14:paraId="7104FC75" w14:textId="77777777" w:rsidR="000C3997" w:rsidRPr="000C3997" w:rsidRDefault="000C3997" w:rsidP="000C3997">
      <w:pPr>
        <w:rPr>
          <w:rFonts w:asciiTheme="minorHAnsi" w:eastAsia="Calibri" w:hAnsiTheme="minorHAnsi" w:cstheme="minorHAnsi"/>
          <w:color w:val="000000" w:themeColor="text1"/>
        </w:rPr>
      </w:pPr>
    </w:p>
    <w:p w14:paraId="11D13FF4" w14:textId="157A2E8A" w:rsidR="000C3997" w:rsidRDefault="4A7FCBAF"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The CTL goals are to</w:t>
      </w:r>
    </w:p>
    <w:p w14:paraId="2C6DB3F9" w14:textId="233E69C1" w:rsidR="000C3997" w:rsidRPr="000C3997" w:rsidRDefault="4A7FCBAF" w:rsidP="009F3259">
      <w:pPr>
        <w:pStyle w:val="ListParagraph"/>
        <w:numPr>
          <w:ilvl w:val="0"/>
          <w:numId w:val="2"/>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promote evidence-based practic</w:t>
      </w:r>
      <w:r w:rsidR="000C3997" w:rsidRPr="000C3997">
        <w:rPr>
          <w:rFonts w:asciiTheme="minorHAnsi" w:eastAsia="Calibri" w:hAnsiTheme="minorHAnsi" w:cstheme="minorHAnsi"/>
          <w:color w:val="000000" w:themeColor="text1"/>
        </w:rPr>
        <w:t>es in teaching and learning;</w:t>
      </w:r>
    </w:p>
    <w:p w14:paraId="56555624" w14:textId="22E476F9" w:rsidR="000C3997" w:rsidRPr="000C3997" w:rsidRDefault="4A7FCBAF" w:rsidP="009F3259">
      <w:pPr>
        <w:pStyle w:val="ListParagraph"/>
        <w:numPr>
          <w:ilvl w:val="0"/>
          <w:numId w:val="2"/>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encourage professional growth in teaching for faculty of all appointment types, graduate students, and postdoctoral fellows</w:t>
      </w:r>
      <w:r w:rsidR="000C3997" w:rsidRPr="000C3997">
        <w:rPr>
          <w:rFonts w:asciiTheme="minorHAnsi" w:eastAsia="Calibri" w:hAnsiTheme="minorHAnsi" w:cstheme="minorHAnsi"/>
          <w:color w:val="000000" w:themeColor="text1"/>
        </w:rPr>
        <w:t>;</w:t>
      </w:r>
    </w:p>
    <w:p w14:paraId="7C7C9AE1" w14:textId="69576789" w:rsidR="000C3997" w:rsidRPr="000C3997" w:rsidRDefault="4A7FCBAF" w:rsidP="009F3259">
      <w:pPr>
        <w:pStyle w:val="ListParagraph"/>
        <w:numPr>
          <w:ilvl w:val="0"/>
          <w:numId w:val="2"/>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advance innovation and experimentation in teaching and learning</w:t>
      </w:r>
      <w:r w:rsidR="000C3997" w:rsidRPr="000C3997">
        <w:rPr>
          <w:rFonts w:asciiTheme="minorHAnsi" w:eastAsia="Calibri" w:hAnsiTheme="minorHAnsi" w:cstheme="minorHAnsi"/>
          <w:color w:val="000000" w:themeColor="text1"/>
        </w:rPr>
        <w:t>;</w:t>
      </w:r>
    </w:p>
    <w:p w14:paraId="75895BB8" w14:textId="023481F0" w:rsidR="000C3997" w:rsidRPr="000C3997" w:rsidRDefault="4A7FCBAF" w:rsidP="009F3259">
      <w:pPr>
        <w:pStyle w:val="ListParagraph"/>
        <w:numPr>
          <w:ilvl w:val="0"/>
          <w:numId w:val="2"/>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empower engagement in scholarly teaching and the scholarshi</w:t>
      </w:r>
      <w:r w:rsidR="000C3997" w:rsidRPr="000C3997">
        <w:rPr>
          <w:rFonts w:asciiTheme="minorHAnsi" w:eastAsia="Calibri" w:hAnsiTheme="minorHAnsi" w:cstheme="minorHAnsi"/>
          <w:color w:val="000000" w:themeColor="text1"/>
        </w:rPr>
        <w:t xml:space="preserve">p of teaching and learning; and </w:t>
      </w:r>
    </w:p>
    <w:p w14:paraId="437AB430" w14:textId="250A9FBB" w:rsidR="000C3997" w:rsidRPr="000C3997" w:rsidRDefault="4A7FCBAF" w:rsidP="009F3259">
      <w:pPr>
        <w:pStyle w:val="ListParagraph"/>
        <w:numPr>
          <w:ilvl w:val="0"/>
          <w:numId w:val="2"/>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foster inclusion and equity in teaching and learning.  </w:t>
      </w:r>
    </w:p>
    <w:p w14:paraId="67FE6832" w14:textId="77777777" w:rsidR="000C3997" w:rsidRPr="000C3997" w:rsidRDefault="000C3997" w:rsidP="000C3997">
      <w:pPr>
        <w:rPr>
          <w:rFonts w:asciiTheme="minorHAnsi" w:eastAsia="Calibri" w:hAnsiTheme="minorHAnsi" w:cstheme="minorHAnsi"/>
          <w:color w:val="000000" w:themeColor="text1"/>
        </w:rPr>
      </w:pPr>
    </w:p>
    <w:p w14:paraId="5C19D7FB" w14:textId="6755F755" w:rsidR="000C3997" w:rsidRPr="000C3997" w:rsidRDefault="4A7FCBAF"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We strive to accomplish goal 5 by offering programming and support for creating inclusive and equitable learning environments and course design through events, webinars, programs, services, consultations, and resources. We extend our reach by partnering with other campus units to provide DEI programming and support. </w:t>
      </w:r>
    </w:p>
    <w:p w14:paraId="5BD50F6F" w14:textId="77777777" w:rsidR="000C3997" w:rsidRPr="000C3997" w:rsidRDefault="000C3997" w:rsidP="000C3997">
      <w:pPr>
        <w:rPr>
          <w:rFonts w:asciiTheme="minorHAnsi" w:eastAsia="Calibri" w:hAnsiTheme="minorHAnsi" w:cstheme="minorHAnsi"/>
          <w:color w:val="000000" w:themeColor="text1"/>
        </w:rPr>
      </w:pPr>
    </w:p>
    <w:p w14:paraId="377BA6EF" w14:textId="54EBD020" w:rsidR="000C3997" w:rsidRPr="000C3997" w:rsidRDefault="4A7FCBAF"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Historicall</w:t>
      </w:r>
      <w:r w:rsidR="00B05BE5">
        <w:rPr>
          <w:rFonts w:asciiTheme="minorHAnsi" w:eastAsia="Calibri" w:hAnsiTheme="minorHAnsi" w:cstheme="minorHAnsi"/>
          <w:color w:val="000000" w:themeColor="text1"/>
        </w:rPr>
        <w:t xml:space="preserve">y and currently, the CTL has a DEI-focused </w:t>
      </w:r>
      <w:r w:rsidRPr="000C3997">
        <w:rPr>
          <w:rFonts w:asciiTheme="minorHAnsi" w:eastAsia="Calibri" w:hAnsiTheme="minorHAnsi" w:cstheme="minorHAnsi"/>
          <w:color w:val="000000" w:themeColor="text1"/>
        </w:rPr>
        <w:t xml:space="preserve">instructional consultant position with a central responsibility of identifying, disseminating, and promoting best practices related to inclusive excellence in teaching and learning. Additionally, all CTL </w:t>
      </w:r>
      <w:r w:rsidR="1500107C" w:rsidRPr="000C3997">
        <w:rPr>
          <w:rFonts w:asciiTheme="minorHAnsi" w:eastAsia="Calibri" w:hAnsiTheme="minorHAnsi" w:cstheme="minorHAnsi"/>
          <w:color w:val="000000" w:themeColor="text1"/>
        </w:rPr>
        <w:t>personnel are encouraged t</w:t>
      </w:r>
      <w:r w:rsidRPr="000C3997">
        <w:rPr>
          <w:rFonts w:asciiTheme="minorHAnsi" w:eastAsia="Calibri" w:hAnsiTheme="minorHAnsi" w:cstheme="minorHAnsi"/>
          <w:color w:val="000000" w:themeColor="text1"/>
        </w:rPr>
        <w:t xml:space="preserve">o contribute to goal 5 by using a DEI lens to </w:t>
      </w:r>
      <w:r w:rsidR="1B22CBA0" w:rsidRPr="000C3997">
        <w:rPr>
          <w:rFonts w:asciiTheme="minorHAnsi" w:eastAsia="Calibri" w:hAnsiTheme="minorHAnsi" w:cstheme="minorHAnsi"/>
          <w:color w:val="000000" w:themeColor="text1"/>
        </w:rPr>
        <w:t xml:space="preserve">guide </w:t>
      </w:r>
      <w:r w:rsidRPr="000C3997">
        <w:rPr>
          <w:rFonts w:asciiTheme="minorHAnsi" w:eastAsia="Calibri" w:hAnsiTheme="minorHAnsi" w:cstheme="minorHAnsi"/>
          <w:color w:val="000000" w:themeColor="text1"/>
        </w:rPr>
        <w:t xml:space="preserve">their work. </w:t>
      </w:r>
    </w:p>
    <w:p w14:paraId="692C1DFF" w14:textId="77777777" w:rsidR="000C3997" w:rsidRPr="000C3997" w:rsidRDefault="000C3997" w:rsidP="000C3997">
      <w:pPr>
        <w:rPr>
          <w:rFonts w:asciiTheme="minorHAnsi" w:eastAsia="Calibri" w:hAnsiTheme="minorHAnsi" w:cstheme="minorHAnsi"/>
          <w:color w:val="000000" w:themeColor="text1"/>
        </w:rPr>
      </w:pPr>
    </w:p>
    <w:p w14:paraId="299B63DA" w14:textId="06F7EE2C" w:rsidR="00A847A6" w:rsidRPr="000C3997" w:rsidRDefault="4A7FCBAF"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The CTL, mirroring education</w:t>
      </w:r>
      <w:r w:rsidR="00B05BE5">
        <w:rPr>
          <w:rFonts w:asciiTheme="minorHAnsi" w:eastAsia="Calibri" w:hAnsiTheme="minorHAnsi" w:cstheme="minorHAnsi"/>
          <w:color w:val="000000" w:themeColor="text1"/>
        </w:rPr>
        <w:t>al</w:t>
      </w:r>
      <w:r w:rsidRPr="000C3997">
        <w:rPr>
          <w:rFonts w:asciiTheme="minorHAnsi" w:eastAsia="Calibri" w:hAnsiTheme="minorHAnsi" w:cstheme="minorHAnsi"/>
          <w:color w:val="000000" w:themeColor="text1"/>
        </w:rPr>
        <w:t xml:space="preserve"> development as a field, has increased its commitment to addressing DEI-related issues in teaching and learning and professional development in recent years. W</w:t>
      </w:r>
      <w:r w:rsidR="5B23718E" w:rsidRPr="000C3997">
        <w:rPr>
          <w:rFonts w:asciiTheme="minorHAnsi" w:eastAsia="Calibri" w:hAnsiTheme="minorHAnsi" w:cstheme="minorHAnsi"/>
          <w:color w:val="000000" w:themeColor="text1"/>
        </w:rPr>
        <w:t xml:space="preserve">e are </w:t>
      </w:r>
      <w:r w:rsidRPr="000C3997">
        <w:rPr>
          <w:rFonts w:asciiTheme="minorHAnsi" w:eastAsia="Calibri" w:hAnsiTheme="minorHAnsi" w:cstheme="minorHAnsi"/>
          <w:color w:val="000000" w:themeColor="text1"/>
        </w:rPr>
        <w:t>actively working to further develop our expertise as a unit, strengthen our DEI professional development offerings, and broaden and deepen DEI conversations and engagement on our campus.</w:t>
      </w:r>
    </w:p>
    <w:p w14:paraId="09A3A58C" w14:textId="77777777" w:rsidR="000C3997" w:rsidRPr="000C3997" w:rsidRDefault="000C3997" w:rsidP="000C3997">
      <w:pPr>
        <w:rPr>
          <w:rFonts w:asciiTheme="minorHAnsi" w:hAnsiTheme="minorHAnsi" w:cstheme="minorHAnsi"/>
        </w:rPr>
      </w:pPr>
    </w:p>
    <w:p w14:paraId="4E44684B" w14:textId="270E6BE1" w:rsidR="00A847A6" w:rsidRPr="00A31D06" w:rsidRDefault="4A7FCBAF" w:rsidP="000C3997">
      <w:pPr>
        <w:pStyle w:val="Heading2"/>
        <w:rPr>
          <w:b/>
        </w:rPr>
      </w:pPr>
      <w:r w:rsidRPr="00A31D06">
        <w:rPr>
          <w:b/>
        </w:rPr>
        <w:t>A Description of the Process by Which This Diversity Strategic Plan Was Developed</w:t>
      </w:r>
    </w:p>
    <w:p w14:paraId="46C10C6D" w14:textId="6F4D5081" w:rsidR="00A847A6" w:rsidRDefault="716C55DA"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The members of the CTL Diversity Strategic Plan Development and Implementation Team, which we will refer to as the CTL Planning Team, were selected by the CTL leadership, Terri Tarr, Randy Newbrough, and Anusha S. Rao. We used IUPUI’s Division of Diversity, Equity, and Inclusion’s </w:t>
      </w:r>
      <w:r w:rsidRPr="00B05BE5">
        <w:rPr>
          <w:rFonts w:asciiTheme="minorHAnsi" w:eastAsia="Calibri" w:hAnsiTheme="minorHAnsi" w:cstheme="minorHAnsi"/>
          <w:i/>
          <w:color w:val="000000" w:themeColor="text1"/>
        </w:rPr>
        <w:t>Criteria Considered when Building CTL Diversity Plan Development and Implementation Team</w:t>
      </w:r>
      <w:r w:rsidRPr="000C3997">
        <w:rPr>
          <w:rFonts w:asciiTheme="minorHAnsi" w:eastAsia="Calibri" w:hAnsiTheme="minorHAnsi" w:cstheme="minorHAnsi"/>
          <w:color w:val="000000" w:themeColor="text1"/>
        </w:rPr>
        <w:t xml:space="preserve"> document to identify prospective members of the team. Each team member rated their fit with the criteria delineated in the document.   </w:t>
      </w:r>
    </w:p>
    <w:p w14:paraId="041666CB" w14:textId="77777777" w:rsidR="000C3997" w:rsidRPr="000C3997" w:rsidRDefault="000C3997" w:rsidP="000C3997">
      <w:pPr>
        <w:rPr>
          <w:rFonts w:asciiTheme="minorHAnsi" w:eastAsia="Calibri" w:hAnsiTheme="minorHAnsi" w:cstheme="minorHAnsi"/>
          <w:color w:val="000000" w:themeColor="text1"/>
        </w:rPr>
      </w:pPr>
    </w:p>
    <w:p w14:paraId="3D2632B1" w14:textId="3E84B52A" w:rsidR="00A847A6" w:rsidRDefault="716C55DA"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To begin our planning process, all CTL personnel were asked to complete the CTL DEI Self-Assessment Survey which was adapted from the Division of DEI’s </w:t>
      </w:r>
      <w:r w:rsidRPr="00B05BE5">
        <w:rPr>
          <w:rFonts w:asciiTheme="minorHAnsi" w:eastAsia="Calibri" w:hAnsiTheme="minorHAnsi" w:cstheme="minorHAnsi"/>
          <w:i/>
          <w:color w:val="000000" w:themeColor="text1"/>
        </w:rPr>
        <w:t>School/Unit Self-Assessment Survey</w:t>
      </w:r>
      <w:r w:rsidRPr="000C3997">
        <w:rPr>
          <w:rFonts w:asciiTheme="minorHAnsi" w:eastAsia="Calibri" w:hAnsiTheme="minorHAnsi" w:cstheme="minorHAnsi"/>
          <w:color w:val="000000" w:themeColor="text1"/>
        </w:rPr>
        <w:t>, which was adapted from Chun and Evans</w:t>
      </w:r>
      <w:r w:rsidR="00B05BE5">
        <w:rPr>
          <w:rFonts w:asciiTheme="minorHAnsi" w:eastAsia="Calibri" w:hAnsiTheme="minorHAnsi" w:cstheme="minorHAnsi"/>
          <w:color w:val="000000" w:themeColor="text1"/>
        </w:rPr>
        <w:t>’</w:t>
      </w:r>
      <w:r w:rsidRPr="000C3997">
        <w:rPr>
          <w:rFonts w:asciiTheme="minorHAnsi" w:eastAsia="Calibri" w:hAnsiTheme="minorHAnsi" w:cstheme="minorHAnsi"/>
          <w:color w:val="000000" w:themeColor="text1"/>
        </w:rPr>
        <w:t xml:space="preserve"> (2014) </w:t>
      </w:r>
      <w:r w:rsidRPr="00B05BE5">
        <w:rPr>
          <w:rFonts w:asciiTheme="minorHAnsi" w:eastAsia="Calibri" w:hAnsiTheme="minorHAnsi" w:cstheme="minorHAnsi"/>
          <w:i/>
          <w:color w:val="000000" w:themeColor="text1"/>
        </w:rPr>
        <w:t>Chair Diversity Self-Assessment Profile</w:t>
      </w:r>
      <w:r w:rsidRPr="000C3997">
        <w:rPr>
          <w:rFonts w:asciiTheme="minorHAnsi" w:eastAsia="Calibri" w:hAnsiTheme="minorHAnsi" w:cstheme="minorHAnsi"/>
          <w:color w:val="000000" w:themeColor="text1"/>
        </w:rPr>
        <w:t xml:space="preserve">. The survey consisted of six areas related to the four indicators of Smith’s Diversity Framework. Each area had multiple dimensions. The CTL Planning Team reviewed the survey results and identified themes for each of the dimensions on the survey. The team shared the themes with all CTL personnel and created small groups with diverse representation of appointment types. The small groups engaged </w:t>
      </w:r>
      <w:r w:rsidR="00551D0E">
        <w:rPr>
          <w:rFonts w:asciiTheme="minorHAnsi" w:eastAsia="Calibri" w:hAnsiTheme="minorHAnsi" w:cstheme="minorHAnsi"/>
          <w:color w:val="000000" w:themeColor="text1"/>
        </w:rPr>
        <w:t xml:space="preserve">in </w:t>
      </w:r>
      <w:r w:rsidRPr="000C3997">
        <w:rPr>
          <w:rFonts w:asciiTheme="minorHAnsi" w:eastAsia="Calibri" w:hAnsiTheme="minorHAnsi" w:cstheme="minorHAnsi"/>
          <w:color w:val="000000" w:themeColor="text1"/>
        </w:rPr>
        <w:t xml:space="preserve">structured discussions with specific prompts to brainstorm barriers, opportunities, and priorities to inform the creation of the CTL DEI goals.  </w:t>
      </w:r>
    </w:p>
    <w:p w14:paraId="390FB773" w14:textId="77777777" w:rsidR="000C3997" w:rsidRPr="000C3997" w:rsidRDefault="000C3997" w:rsidP="000C3997">
      <w:pPr>
        <w:rPr>
          <w:rFonts w:asciiTheme="minorHAnsi" w:eastAsia="Calibri" w:hAnsiTheme="minorHAnsi" w:cstheme="minorHAnsi"/>
          <w:color w:val="000000" w:themeColor="text1"/>
        </w:rPr>
      </w:pPr>
    </w:p>
    <w:p w14:paraId="6A1AC54D" w14:textId="2407C62E" w:rsidR="00A847A6" w:rsidRDefault="716C55DA" w:rsidP="0BA4A0F2">
      <w:pPr>
        <w:rPr>
          <w:rFonts w:asciiTheme="minorHAnsi" w:eastAsia="Calibri" w:hAnsiTheme="minorHAnsi" w:cstheme="minorBidi"/>
          <w:color w:val="000000" w:themeColor="text1"/>
        </w:rPr>
      </w:pPr>
      <w:r w:rsidRPr="0BA4A0F2">
        <w:rPr>
          <w:rFonts w:asciiTheme="minorHAnsi" w:eastAsia="Calibri" w:hAnsiTheme="minorHAnsi" w:cstheme="minorBidi"/>
          <w:color w:val="000000" w:themeColor="text1"/>
        </w:rPr>
        <w:t>The CTL Planning Team used the ideas generated by the discussions to draft goals, stra</w:t>
      </w:r>
      <w:r w:rsidR="00551D0E" w:rsidRPr="0BA4A0F2">
        <w:rPr>
          <w:rFonts w:asciiTheme="minorHAnsi" w:eastAsia="Calibri" w:hAnsiTheme="minorHAnsi" w:cstheme="minorBidi"/>
          <w:color w:val="000000" w:themeColor="text1"/>
        </w:rPr>
        <w:t xml:space="preserve">tegies, and metrics for </w:t>
      </w:r>
      <w:r w:rsidRPr="0BA4A0F2">
        <w:rPr>
          <w:rFonts w:asciiTheme="minorHAnsi" w:eastAsia="Calibri" w:hAnsiTheme="minorHAnsi" w:cstheme="minorBidi"/>
          <w:color w:val="000000" w:themeColor="text1"/>
        </w:rPr>
        <w:t>three of the four indicators of the Smith’s Diversity Framework. The fourth indicator, Access and Success, is focused on students</w:t>
      </w:r>
      <w:r w:rsidR="00551D0E" w:rsidRPr="0BA4A0F2">
        <w:rPr>
          <w:rFonts w:asciiTheme="minorHAnsi" w:eastAsia="Calibri" w:hAnsiTheme="minorHAnsi" w:cstheme="minorBidi"/>
          <w:color w:val="000000" w:themeColor="text1"/>
        </w:rPr>
        <w:t xml:space="preserve">. </w:t>
      </w:r>
      <w:r w:rsidR="63F721B4" w:rsidRPr="0BA4A0F2">
        <w:rPr>
          <w:rFonts w:asciiTheme="minorHAnsi" w:eastAsia="Calibri" w:hAnsiTheme="minorHAnsi" w:cstheme="minorBidi"/>
          <w:color w:val="000000" w:themeColor="text1"/>
        </w:rPr>
        <w:t>We do not work with students in the way that schools do in terms of</w:t>
      </w:r>
      <w:r w:rsidR="287E6B28" w:rsidRPr="0BA4A0F2">
        <w:rPr>
          <w:rFonts w:asciiTheme="minorHAnsi" w:eastAsia="Calibri" w:hAnsiTheme="minorHAnsi" w:cstheme="minorBidi"/>
          <w:color w:val="000000" w:themeColor="text1"/>
        </w:rPr>
        <w:t xml:space="preserve"> matriculating and retaining students in academic programs. T</w:t>
      </w:r>
      <w:r w:rsidR="00551D0E" w:rsidRPr="0BA4A0F2">
        <w:rPr>
          <w:rFonts w:asciiTheme="minorHAnsi" w:eastAsia="Calibri" w:hAnsiTheme="minorHAnsi" w:cstheme="minorBidi"/>
          <w:color w:val="000000" w:themeColor="text1"/>
        </w:rPr>
        <w:t xml:space="preserve">he CTL works towards student access and success indirectly through faculty professional development in teaching and </w:t>
      </w:r>
      <w:r w:rsidR="46F31ACD" w:rsidRPr="0BA4A0F2">
        <w:rPr>
          <w:rFonts w:asciiTheme="minorHAnsi" w:eastAsia="Calibri" w:hAnsiTheme="minorHAnsi" w:cstheme="minorBidi"/>
          <w:color w:val="000000" w:themeColor="text1"/>
        </w:rPr>
        <w:t>learning</w:t>
      </w:r>
      <w:r w:rsidR="0597A9E8" w:rsidRPr="0BA4A0F2">
        <w:rPr>
          <w:rFonts w:asciiTheme="minorHAnsi" w:eastAsia="Calibri" w:hAnsiTheme="minorHAnsi" w:cstheme="minorBidi"/>
          <w:color w:val="000000" w:themeColor="text1"/>
        </w:rPr>
        <w:t>.</w:t>
      </w:r>
      <w:r w:rsidR="46F31ACD" w:rsidRPr="0BA4A0F2">
        <w:rPr>
          <w:rFonts w:asciiTheme="minorHAnsi" w:eastAsia="Calibri" w:hAnsiTheme="minorHAnsi" w:cstheme="minorBidi"/>
          <w:color w:val="000000" w:themeColor="text1"/>
        </w:rPr>
        <w:t xml:space="preserve"> </w:t>
      </w:r>
      <w:r w:rsidR="127E2990" w:rsidRPr="0BA4A0F2">
        <w:rPr>
          <w:rFonts w:asciiTheme="minorHAnsi" w:eastAsia="Calibri" w:hAnsiTheme="minorHAnsi" w:cstheme="minorBidi"/>
          <w:color w:val="000000" w:themeColor="text1"/>
        </w:rPr>
        <w:t>We provide</w:t>
      </w:r>
      <w:r w:rsidR="6A6C4749" w:rsidRPr="0BA4A0F2">
        <w:rPr>
          <w:rFonts w:asciiTheme="minorHAnsi" w:eastAsia="Calibri" w:hAnsiTheme="minorHAnsi" w:cstheme="minorBidi"/>
          <w:color w:val="000000" w:themeColor="text1"/>
        </w:rPr>
        <w:t xml:space="preserve"> professional development opportunities that prepare graduate students for </w:t>
      </w:r>
      <w:r w:rsidR="5E2A7D01" w:rsidRPr="0BA4A0F2">
        <w:rPr>
          <w:rFonts w:asciiTheme="minorHAnsi" w:eastAsia="Calibri" w:hAnsiTheme="minorHAnsi" w:cstheme="minorBidi"/>
          <w:color w:val="000000" w:themeColor="text1"/>
        </w:rPr>
        <w:t>instructional roles at IUPUI and beyond</w:t>
      </w:r>
      <w:r w:rsidR="00551D0E" w:rsidRPr="0BA4A0F2">
        <w:rPr>
          <w:rFonts w:asciiTheme="minorHAnsi" w:eastAsia="Calibri" w:hAnsiTheme="minorHAnsi" w:cstheme="minorBidi"/>
          <w:color w:val="000000" w:themeColor="text1"/>
        </w:rPr>
        <w:t xml:space="preserve">. Therefore, the fourth indicator is not </w:t>
      </w:r>
      <w:r w:rsidRPr="0BA4A0F2">
        <w:rPr>
          <w:rFonts w:asciiTheme="minorHAnsi" w:eastAsia="Calibri" w:hAnsiTheme="minorHAnsi" w:cstheme="minorBidi"/>
          <w:color w:val="000000" w:themeColor="text1"/>
        </w:rPr>
        <w:t>as directly related to CTL work as the other three indicators</w:t>
      </w:r>
      <w:r w:rsidR="6E4EC5D8" w:rsidRPr="0BA4A0F2">
        <w:rPr>
          <w:rFonts w:asciiTheme="minorHAnsi" w:eastAsia="Calibri" w:hAnsiTheme="minorHAnsi" w:cstheme="minorBidi"/>
          <w:color w:val="000000" w:themeColor="text1"/>
        </w:rPr>
        <w:t>, and we have not included it in our plan</w:t>
      </w:r>
      <w:r w:rsidRPr="0BA4A0F2">
        <w:rPr>
          <w:rFonts w:asciiTheme="minorHAnsi" w:eastAsia="Calibri" w:hAnsiTheme="minorHAnsi" w:cstheme="minorBidi"/>
          <w:color w:val="000000" w:themeColor="text1"/>
        </w:rPr>
        <w:t>. The team shared the initial draft of the goals and strategies with the entire unit and solicited feedback</w:t>
      </w:r>
      <w:r w:rsidR="00551D0E" w:rsidRPr="0BA4A0F2">
        <w:rPr>
          <w:rFonts w:asciiTheme="minorHAnsi" w:eastAsia="Calibri" w:hAnsiTheme="minorHAnsi" w:cstheme="minorBidi"/>
          <w:color w:val="000000" w:themeColor="text1"/>
        </w:rPr>
        <w:t>,</w:t>
      </w:r>
      <w:r w:rsidRPr="0BA4A0F2">
        <w:rPr>
          <w:rFonts w:asciiTheme="minorHAnsi" w:eastAsia="Calibri" w:hAnsiTheme="minorHAnsi" w:cstheme="minorBidi"/>
          <w:color w:val="000000" w:themeColor="text1"/>
        </w:rPr>
        <w:t xml:space="preserve"> which was then used to refine the plan. The team then developed metrics for each of the goals. </w:t>
      </w:r>
    </w:p>
    <w:p w14:paraId="5AF2A278" w14:textId="77777777" w:rsidR="000C3997" w:rsidRPr="000C3997" w:rsidRDefault="000C3997" w:rsidP="000C3997">
      <w:pPr>
        <w:rPr>
          <w:rFonts w:asciiTheme="minorHAnsi" w:eastAsia="Calibri" w:hAnsiTheme="minorHAnsi" w:cstheme="minorHAnsi"/>
          <w:color w:val="000000" w:themeColor="text1"/>
        </w:rPr>
      </w:pPr>
    </w:p>
    <w:p w14:paraId="1AA61B84" w14:textId="5BAB6095" w:rsidR="00A847A6" w:rsidRDefault="716C55DA" w:rsidP="000C3997">
      <w:p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Next, the team solicited feedback from faculty and staff members from other campus units and schools, including CTL Faculty Liaisons, Forum Council members, UITS partners, Academic Affairs, </w:t>
      </w:r>
      <w:r w:rsidR="00551D0E">
        <w:rPr>
          <w:rFonts w:asciiTheme="minorHAnsi" w:eastAsia="Calibri" w:hAnsiTheme="minorHAnsi" w:cstheme="minorHAnsi"/>
          <w:color w:val="000000" w:themeColor="text1"/>
        </w:rPr>
        <w:t xml:space="preserve">the </w:t>
      </w:r>
      <w:r w:rsidRPr="000C3997">
        <w:rPr>
          <w:rFonts w:asciiTheme="minorHAnsi" w:eastAsia="Calibri" w:hAnsiTheme="minorHAnsi" w:cstheme="minorHAnsi"/>
          <w:color w:val="000000" w:themeColor="text1"/>
        </w:rPr>
        <w:t xml:space="preserve">2016 Faculty Development and Center for Teaching and Learning Task Force members, and faculty who have worked closely with the CTL and on their school/unit’s DEI Strategic Plans.  We asked them to review the plan and respond to the following questions: </w:t>
      </w:r>
    </w:p>
    <w:p w14:paraId="0F08C058" w14:textId="77777777" w:rsidR="000C3997" w:rsidRPr="000C3997" w:rsidRDefault="000C3997" w:rsidP="000C3997">
      <w:pPr>
        <w:rPr>
          <w:rFonts w:asciiTheme="minorHAnsi" w:eastAsia="Calibri" w:hAnsiTheme="minorHAnsi" w:cstheme="minorHAnsi"/>
          <w:color w:val="000000" w:themeColor="text1"/>
        </w:rPr>
      </w:pPr>
    </w:p>
    <w:p w14:paraId="6FF2EF02" w14:textId="0F53B253" w:rsidR="00A847A6" w:rsidRPr="000C3997" w:rsidRDefault="716C55DA" w:rsidP="009F3259">
      <w:pPr>
        <w:pStyle w:val="ListParagraph"/>
        <w:numPr>
          <w:ilvl w:val="0"/>
          <w:numId w:val="3"/>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Based on your interactions and work with CTL, do you feel that the goals, strategies, metrics, and timelines are appropriate and clear? What changes or additions or deletions might you suggest? </w:t>
      </w:r>
    </w:p>
    <w:p w14:paraId="4B581031" w14:textId="7FF94658" w:rsidR="00A847A6" w:rsidRDefault="716C55DA" w:rsidP="009F3259">
      <w:pPr>
        <w:pStyle w:val="ListParagraph"/>
        <w:numPr>
          <w:ilvl w:val="0"/>
          <w:numId w:val="3"/>
        </w:numPr>
        <w:rPr>
          <w:rFonts w:asciiTheme="minorHAnsi" w:eastAsia="Calibri" w:hAnsiTheme="minorHAnsi" w:cstheme="minorHAnsi"/>
          <w:color w:val="000000" w:themeColor="text1"/>
        </w:rPr>
      </w:pPr>
      <w:r w:rsidRPr="000C3997">
        <w:rPr>
          <w:rFonts w:asciiTheme="minorHAnsi" w:eastAsia="Calibri" w:hAnsiTheme="minorHAnsi" w:cstheme="minorHAnsi"/>
          <w:color w:val="000000" w:themeColor="text1"/>
        </w:rPr>
        <w:t xml:space="preserve">How well do you feel the plan captures the essential elements needed to ensure that </w:t>
      </w:r>
      <w:r w:rsidR="00551D0E">
        <w:rPr>
          <w:rFonts w:asciiTheme="minorHAnsi" w:eastAsia="Calibri" w:hAnsiTheme="minorHAnsi" w:cstheme="minorHAnsi"/>
          <w:color w:val="000000" w:themeColor="text1"/>
        </w:rPr>
        <w:t xml:space="preserve">the </w:t>
      </w:r>
      <w:r w:rsidRPr="000C3997">
        <w:rPr>
          <w:rFonts w:asciiTheme="minorHAnsi" w:eastAsia="Calibri" w:hAnsiTheme="minorHAnsi" w:cstheme="minorHAnsi"/>
          <w:color w:val="000000" w:themeColor="text1"/>
        </w:rPr>
        <w:t xml:space="preserve">CTL can effectively practice and promote diversity, equity, and inclusion in our work, climate, and its contributions to the campus broadly? What suggestions do you have to strengthen this plan? </w:t>
      </w:r>
    </w:p>
    <w:p w14:paraId="7E06548B" w14:textId="77777777" w:rsidR="000C3997" w:rsidRPr="000C3997" w:rsidRDefault="000C3997" w:rsidP="000C3997">
      <w:pPr>
        <w:pStyle w:val="ListParagraph"/>
        <w:rPr>
          <w:rFonts w:asciiTheme="minorHAnsi" w:eastAsia="Calibri" w:hAnsiTheme="minorHAnsi" w:cstheme="minorHAnsi"/>
          <w:color w:val="000000" w:themeColor="text1"/>
        </w:rPr>
      </w:pPr>
    </w:p>
    <w:p w14:paraId="115EB600" w14:textId="39A186A1" w:rsidR="00A847A6" w:rsidRDefault="716C55DA" w:rsidP="59470D19">
      <w:pPr>
        <w:rPr>
          <w:rFonts w:asciiTheme="minorHAnsi" w:eastAsia="Calibri" w:hAnsiTheme="minorHAnsi" w:cstheme="minorBidi"/>
          <w:color w:val="000000" w:themeColor="text1"/>
        </w:rPr>
      </w:pPr>
      <w:r w:rsidRPr="59470D19">
        <w:rPr>
          <w:rFonts w:asciiTheme="minorHAnsi" w:eastAsia="Calibri" w:hAnsiTheme="minorHAnsi" w:cstheme="minorBidi"/>
          <w:color w:val="000000" w:themeColor="text1"/>
        </w:rPr>
        <w:t>The CTL Planning Team used their feedback to make signifi</w:t>
      </w:r>
      <w:r w:rsidR="000C3997" w:rsidRPr="59470D19">
        <w:rPr>
          <w:rFonts w:asciiTheme="minorHAnsi" w:eastAsia="Calibri" w:hAnsiTheme="minorHAnsi" w:cstheme="minorBidi"/>
          <w:color w:val="000000" w:themeColor="text1"/>
        </w:rPr>
        <w:t xml:space="preserve">cant improvements to our plan. </w:t>
      </w:r>
      <w:r w:rsidRPr="59470D19">
        <w:rPr>
          <w:rFonts w:asciiTheme="minorHAnsi" w:eastAsia="Calibri" w:hAnsiTheme="minorHAnsi" w:cstheme="minorBidi"/>
          <w:color w:val="000000" w:themeColor="text1"/>
        </w:rPr>
        <w:t>We then identified responsible parties and created timelines for each strategy and shared the revised plan with all of CTL f</w:t>
      </w:r>
      <w:r w:rsidR="000C3997" w:rsidRPr="59470D19">
        <w:rPr>
          <w:rFonts w:asciiTheme="minorHAnsi" w:eastAsia="Calibri" w:hAnsiTheme="minorHAnsi" w:cstheme="minorBidi"/>
          <w:color w:val="000000" w:themeColor="text1"/>
        </w:rPr>
        <w:t>or a final review and feedback. We incorporated th</w:t>
      </w:r>
      <w:r w:rsidR="22618F74" w:rsidRPr="59470D19">
        <w:rPr>
          <w:rFonts w:asciiTheme="minorHAnsi" w:eastAsia="Calibri" w:hAnsiTheme="minorHAnsi" w:cstheme="minorBidi"/>
          <w:color w:val="000000" w:themeColor="text1"/>
        </w:rPr>
        <w:t>is</w:t>
      </w:r>
      <w:r w:rsidR="000C3997" w:rsidRPr="59470D19">
        <w:rPr>
          <w:rFonts w:asciiTheme="minorHAnsi" w:eastAsia="Calibri" w:hAnsiTheme="minorHAnsi" w:cstheme="minorBidi"/>
          <w:color w:val="000000" w:themeColor="text1"/>
        </w:rPr>
        <w:t xml:space="preserve"> feedback to create the final draft.</w:t>
      </w:r>
    </w:p>
    <w:p w14:paraId="46A65F9F" w14:textId="77777777" w:rsidR="000C3997" w:rsidRPr="000C3997" w:rsidRDefault="000C3997" w:rsidP="000C3997">
      <w:pPr>
        <w:rPr>
          <w:rFonts w:asciiTheme="minorHAnsi" w:eastAsia="Calibri" w:hAnsiTheme="minorHAnsi" w:cstheme="minorHAnsi"/>
          <w:color w:val="000000" w:themeColor="text1"/>
        </w:rPr>
      </w:pPr>
    </w:p>
    <w:p w14:paraId="153B2006" w14:textId="77777777" w:rsidR="00DE58B9" w:rsidRDefault="000C3997" w:rsidP="000C3997">
      <w:pPr>
        <w:rPr>
          <w:rFonts w:asciiTheme="minorHAnsi" w:eastAsiaTheme="minorEastAsia" w:hAnsiTheme="minorHAnsi" w:cstheme="minorHAnsi"/>
        </w:rPr>
      </w:pPr>
      <w:r>
        <w:rPr>
          <w:rFonts w:asciiTheme="minorHAnsi" w:eastAsiaTheme="minorEastAsia" w:hAnsiTheme="minorHAnsi" w:cstheme="minorHAnsi"/>
        </w:rPr>
        <w:t>Note</w:t>
      </w:r>
      <w:r w:rsidR="00DE58B9">
        <w:rPr>
          <w:rFonts w:asciiTheme="minorHAnsi" w:eastAsiaTheme="minorEastAsia" w:hAnsiTheme="minorHAnsi" w:cstheme="minorHAnsi"/>
        </w:rPr>
        <w:t>s</w:t>
      </w:r>
      <w:r>
        <w:rPr>
          <w:rFonts w:asciiTheme="minorHAnsi" w:eastAsiaTheme="minorEastAsia" w:hAnsiTheme="minorHAnsi" w:cstheme="minorHAnsi"/>
        </w:rPr>
        <w:t xml:space="preserve">: </w:t>
      </w:r>
    </w:p>
    <w:p w14:paraId="6F831405" w14:textId="77777777" w:rsidR="00DE58B9" w:rsidRDefault="710DD36D" w:rsidP="009F3259">
      <w:pPr>
        <w:pStyle w:val="ListParagraph"/>
        <w:numPr>
          <w:ilvl w:val="0"/>
          <w:numId w:val="18"/>
        </w:numPr>
        <w:rPr>
          <w:rFonts w:asciiTheme="minorHAnsi" w:eastAsiaTheme="minorEastAsia" w:hAnsiTheme="minorHAnsi" w:cstheme="minorHAnsi"/>
        </w:rPr>
      </w:pPr>
      <w:r w:rsidRPr="00DE58B9">
        <w:rPr>
          <w:rFonts w:asciiTheme="minorHAnsi" w:eastAsiaTheme="minorEastAsia" w:hAnsiTheme="minorHAnsi" w:cstheme="minorHAnsi"/>
        </w:rPr>
        <w:t xml:space="preserve">In this document, </w:t>
      </w:r>
      <w:r w:rsidR="79EA32BC" w:rsidRPr="00DE58B9">
        <w:rPr>
          <w:rFonts w:asciiTheme="minorHAnsi" w:eastAsiaTheme="minorEastAsia" w:hAnsiTheme="minorHAnsi" w:cstheme="minorHAnsi"/>
        </w:rPr>
        <w:t>IUPUI refers to IUPUI, IUPUC, and IU Fort Wayne</w:t>
      </w:r>
      <w:r w:rsidR="000C3997" w:rsidRPr="00DE58B9">
        <w:rPr>
          <w:rFonts w:asciiTheme="minorHAnsi" w:eastAsiaTheme="minorEastAsia" w:hAnsiTheme="minorHAnsi" w:cstheme="minorHAnsi"/>
        </w:rPr>
        <w:t xml:space="preserve">. </w:t>
      </w:r>
    </w:p>
    <w:p w14:paraId="3666A627" w14:textId="77777777" w:rsidR="00DE58B9" w:rsidRDefault="000C3997" w:rsidP="009F3259">
      <w:pPr>
        <w:pStyle w:val="ListParagraph"/>
        <w:numPr>
          <w:ilvl w:val="0"/>
          <w:numId w:val="18"/>
        </w:numPr>
        <w:rPr>
          <w:rFonts w:asciiTheme="minorHAnsi" w:eastAsiaTheme="minorEastAsia" w:hAnsiTheme="minorHAnsi" w:cstheme="minorHAnsi"/>
        </w:rPr>
      </w:pPr>
      <w:r w:rsidRPr="00DE58B9">
        <w:rPr>
          <w:rFonts w:asciiTheme="minorHAnsi" w:eastAsiaTheme="minorEastAsia" w:hAnsiTheme="minorHAnsi" w:cstheme="minorHAnsi"/>
        </w:rPr>
        <w:t xml:space="preserve">The </w:t>
      </w:r>
      <w:r w:rsidR="00DC4853" w:rsidRPr="00DE58B9">
        <w:rPr>
          <w:rFonts w:asciiTheme="minorHAnsi" w:eastAsiaTheme="minorEastAsia" w:hAnsiTheme="minorHAnsi" w:cstheme="minorHAnsi"/>
        </w:rPr>
        <w:t>term “</w:t>
      </w:r>
      <w:r w:rsidR="00551D0E" w:rsidRPr="00DE58B9">
        <w:rPr>
          <w:rFonts w:asciiTheme="minorHAnsi" w:eastAsiaTheme="minorEastAsia" w:hAnsiTheme="minorHAnsi" w:cstheme="minorHAnsi"/>
        </w:rPr>
        <w:t>CTL leadership</w:t>
      </w:r>
      <w:r w:rsidR="00DC4853" w:rsidRPr="00DE58B9">
        <w:rPr>
          <w:rFonts w:asciiTheme="minorHAnsi" w:eastAsiaTheme="minorEastAsia" w:hAnsiTheme="minorHAnsi" w:cstheme="minorHAnsi"/>
        </w:rPr>
        <w:t>”</w:t>
      </w:r>
      <w:r w:rsidRPr="00DE58B9">
        <w:rPr>
          <w:rFonts w:asciiTheme="minorHAnsi" w:eastAsiaTheme="minorEastAsia" w:hAnsiTheme="minorHAnsi" w:cstheme="minorHAnsi"/>
        </w:rPr>
        <w:t xml:space="preserve"> </w:t>
      </w:r>
      <w:r w:rsidR="00DC4853" w:rsidRPr="00DE58B9">
        <w:rPr>
          <w:rFonts w:asciiTheme="minorHAnsi" w:eastAsiaTheme="minorEastAsia" w:hAnsiTheme="minorHAnsi" w:cstheme="minorHAnsi"/>
        </w:rPr>
        <w:t xml:space="preserve">refers to </w:t>
      </w:r>
      <w:r w:rsidRPr="00DE58B9">
        <w:rPr>
          <w:rFonts w:asciiTheme="minorHAnsi" w:eastAsiaTheme="minorEastAsia" w:hAnsiTheme="minorHAnsi" w:cstheme="minorHAnsi"/>
        </w:rPr>
        <w:t xml:space="preserve">the director and two assistant directors. </w:t>
      </w:r>
    </w:p>
    <w:p w14:paraId="7AC7FFAF" w14:textId="1B01093A" w:rsidR="00A847A6" w:rsidRDefault="00DC4853" w:rsidP="0BA4A0F2">
      <w:pPr>
        <w:pStyle w:val="ListParagraph"/>
        <w:numPr>
          <w:ilvl w:val="0"/>
          <w:numId w:val="18"/>
        </w:numPr>
        <w:rPr>
          <w:rFonts w:asciiTheme="minorHAnsi" w:eastAsiaTheme="minorEastAsia" w:hAnsiTheme="minorHAnsi" w:cstheme="minorBidi"/>
        </w:rPr>
      </w:pPr>
      <w:r w:rsidRPr="0BA4A0F2">
        <w:rPr>
          <w:rFonts w:asciiTheme="minorHAnsi" w:eastAsiaTheme="minorEastAsia" w:hAnsiTheme="minorHAnsi" w:cstheme="minorBidi"/>
        </w:rPr>
        <w:t>The term “</w:t>
      </w:r>
      <w:r w:rsidR="000C3997" w:rsidRPr="0BA4A0F2">
        <w:rPr>
          <w:rFonts w:asciiTheme="minorHAnsi" w:eastAsiaTheme="minorEastAsia" w:hAnsiTheme="minorHAnsi" w:cstheme="minorBidi"/>
        </w:rPr>
        <w:t>CTL consultants</w:t>
      </w:r>
      <w:r w:rsidRPr="0BA4A0F2">
        <w:rPr>
          <w:rFonts w:asciiTheme="minorHAnsi" w:eastAsiaTheme="minorEastAsia" w:hAnsiTheme="minorHAnsi" w:cstheme="minorBidi"/>
        </w:rPr>
        <w:t>”</w:t>
      </w:r>
      <w:r w:rsidR="000C3997" w:rsidRPr="0BA4A0F2">
        <w:rPr>
          <w:rFonts w:asciiTheme="minorHAnsi" w:eastAsiaTheme="minorEastAsia" w:hAnsiTheme="minorHAnsi" w:cstheme="minorBidi"/>
        </w:rPr>
        <w:t xml:space="preserve"> </w:t>
      </w:r>
      <w:r w:rsidRPr="0BA4A0F2">
        <w:rPr>
          <w:rFonts w:asciiTheme="minorHAnsi" w:eastAsiaTheme="minorEastAsia" w:hAnsiTheme="minorHAnsi" w:cstheme="minorBidi"/>
        </w:rPr>
        <w:t xml:space="preserve">refers to </w:t>
      </w:r>
      <w:r w:rsidR="000C3997" w:rsidRPr="0BA4A0F2">
        <w:rPr>
          <w:rFonts w:asciiTheme="minorHAnsi" w:eastAsiaTheme="minorEastAsia" w:hAnsiTheme="minorHAnsi" w:cstheme="minorBidi"/>
        </w:rPr>
        <w:t xml:space="preserve">principal digital learning consultants, instructional consultants, and faculty fellows who serve in a consultant role. </w:t>
      </w:r>
    </w:p>
    <w:p w14:paraId="2C0F0F79" w14:textId="3B633032" w:rsidR="1FA52450" w:rsidRDefault="1FA52450" w:rsidP="55CBF0CF">
      <w:pPr>
        <w:pStyle w:val="ListParagraph"/>
        <w:numPr>
          <w:ilvl w:val="0"/>
          <w:numId w:val="18"/>
        </w:numPr>
      </w:pPr>
      <w:r w:rsidRPr="55CBF0CF">
        <w:rPr>
          <w:rFonts w:asciiTheme="minorHAnsi" w:eastAsiaTheme="minorEastAsia" w:hAnsiTheme="minorHAnsi" w:cstheme="minorBidi"/>
        </w:rPr>
        <w:t xml:space="preserve">The term “CTL personnel” refers to </w:t>
      </w:r>
      <w:r w:rsidR="617DBE9B" w:rsidRPr="55CBF0CF">
        <w:rPr>
          <w:rFonts w:asciiTheme="minorHAnsi" w:eastAsiaTheme="minorEastAsia" w:hAnsiTheme="minorHAnsi" w:cstheme="minorBidi"/>
        </w:rPr>
        <w:t xml:space="preserve">CTL </w:t>
      </w:r>
      <w:r w:rsidR="3B54330D" w:rsidRPr="55CBF0CF">
        <w:rPr>
          <w:rFonts w:asciiTheme="minorHAnsi" w:eastAsiaTheme="minorEastAsia" w:hAnsiTheme="minorHAnsi" w:cstheme="minorBidi"/>
        </w:rPr>
        <w:t xml:space="preserve">faculty fellows and </w:t>
      </w:r>
      <w:r w:rsidRPr="55CBF0CF">
        <w:rPr>
          <w:rFonts w:asciiTheme="minorHAnsi" w:eastAsiaTheme="minorEastAsia" w:hAnsiTheme="minorHAnsi" w:cstheme="minorBidi"/>
        </w:rPr>
        <w:t xml:space="preserve">everyone who works </w:t>
      </w:r>
      <w:r w:rsidR="2992D702" w:rsidRPr="55CBF0CF">
        <w:rPr>
          <w:rFonts w:asciiTheme="minorHAnsi" w:eastAsiaTheme="minorEastAsia" w:hAnsiTheme="minorHAnsi" w:cstheme="minorBidi"/>
        </w:rPr>
        <w:t xml:space="preserve">full-time </w:t>
      </w:r>
      <w:r w:rsidRPr="55CBF0CF">
        <w:rPr>
          <w:rFonts w:asciiTheme="minorHAnsi" w:eastAsiaTheme="minorEastAsia" w:hAnsiTheme="minorHAnsi" w:cstheme="minorBidi"/>
        </w:rPr>
        <w:t>in CTL</w:t>
      </w:r>
      <w:r w:rsidR="03C2BBE4" w:rsidRPr="55CBF0CF">
        <w:rPr>
          <w:rFonts w:asciiTheme="minorHAnsi" w:eastAsiaTheme="minorEastAsia" w:hAnsiTheme="minorHAnsi" w:cstheme="minorBidi"/>
        </w:rPr>
        <w:t>.</w:t>
      </w:r>
    </w:p>
    <w:p w14:paraId="11CBAE7F" w14:textId="09585B6F" w:rsidR="00DE58B9" w:rsidRPr="00DE58B9" w:rsidRDefault="00DE58B9" w:rsidP="55CBF0CF">
      <w:pPr>
        <w:pStyle w:val="ListParagraph"/>
        <w:numPr>
          <w:ilvl w:val="0"/>
          <w:numId w:val="18"/>
        </w:numPr>
        <w:rPr>
          <w:rFonts w:asciiTheme="minorHAnsi" w:eastAsiaTheme="minorEastAsia" w:hAnsiTheme="minorHAnsi" w:cstheme="minorBidi"/>
        </w:rPr>
      </w:pPr>
      <w:r w:rsidRPr="55CBF0CF">
        <w:rPr>
          <w:rFonts w:asciiTheme="minorHAnsi" w:eastAsiaTheme="minorEastAsia" w:hAnsiTheme="minorHAnsi" w:cstheme="minorBidi"/>
        </w:rPr>
        <w:t>Many of our metrics will be documented in a CTL DEI Report that we will produce annually.</w:t>
      </w:r>
    </w:p>
    <w:p w14:paraId="51BF9C85" w14:textId="6D32FCE1" w:rsidR="4DC4BCA8" w:rsidRPr="000C3997" w:rsidRDefault="4DC4BCA8" w:rsidP="000C3997">
      <w:pPr>
        <w:rPr>
          <w:rFonts w:asciiTheme="minorHAnsi" w:eastAsiaTheme="minorEastAsia" w:hAnsiTheme="minorHAnsi" w:cstheme="minorHAnsi"/>
        </w:rPr>
      </w:pPr>
    </w:p>
    <w:p w14:paraId="208FF904" w14:textId="14E977E4" w:rsidR="00DC4853" w:rsidRPr="00A31D06" w:rsidRDefault="00DC4853" w:rsidP="00DC4853">
      <w:pPr>
        <w:pStyle w:val="Heading2"/>
        <w:jc w:val="center"/>
        <w:rPr>
          <w:b/>
          <w:sz w:val="24"/>
          <w:szCs w:val="24"/>
        </w:rPr>
      </w:pPr>
      <w:r w:rsidRPr="00A31D06">
        <w:rPr>
          <w:b/>
        </w:rPr>
        <w:t xml:space="preserve">Diversity Indicator I: </w:t>
      </w:r>
      <w:r w:rsidR="00551D0E">
        <w:rPr>
          <w:b/>
          <w:sz w:val="24"/>
          <w:szCs w:val="24"/>
        </w:rPr>
        <w:t>Building C</w:t>
      </w:r>
      <w:r w:rsidRPr="00A31D06">
        <w:rPr>
          <w:b/>
          <w:sz w:val="24"/>
          <w:szCs w:val="24"/>
        </w:rPr>
        <w:t>apacity and</w:t>
      </w:r>
      <w:r w:rsidRPr="00A31D06">
        <w:rPr>
          <w:b/>
        </w:rPr>
        <w:t> </w:t>
      </w:r>
      <w:r w:rsidR="00551D0E">
        <w:rPr>
          <w:b/>
        </w:rPr>
        <w:t>S</w:t>
      </w:r>
      <w:r w:rsidRPr="00A31D06">
        <w:rPr>
          <w:b/>
        </w:rPr>
        <w:t>tructure for </w:t>
      </w:r>
      <w:r w:rsidR="00551D0E">
        <w:rPr>
          <w:b/>
        </w:rPr>
        <w:t>D</w:t>
      </w:r>
      <w:r w:rsidRPr="00A31D06">
        <w:rPr>
          <w:b/>
        </w:rPr>
        <w:t>iversity</w:t>
      </w:r>
    </w:p>
    <w:p w14:paraId="4E50C945" w14:textId="77777777" w:rsidR="00DC4853" w:rsidRPr="000C3997" w:rsidRDefault="00DC4853" w:rsidP="00DC4853">
      <w:pPr>
        <w:rPr>
          <w:rFonts w:asciiTheme="minorHAnsi" w:hAnsiTheme="minorHAnsi" w:cstheme="minorHAnsi"/>
        </w:rPr>
      </w:pPr>
    </w:p>
    <w:p w14:paraId="0C464C76" w14:textId="4EFC2610" w:rsidR="00DC4853" w:rsidRPr="00A31D06" w:rsidRDefault="00DC4853" w:rsidP="00A31D06">
      <w:pPr>
        <w:pStyle w:val="Heading3"/>
        <w:rPr>
          <w:rFonts w:eastAsia="Yu Gothic Light"/>
          <w:b/>
        </w:rPr>
      </w:pPr>
      <w:r w:rsidRPr="00A31D06">
        <w:rPr>
          <w:b/>
        </w:rPr>
        <w:t xml:space="preserve">Goal #1: Encourage and support DEI-related professional development for CTL personnel. </w:t>
      </w:r>
    </w:p>
    <w:p w14:paraId="7FF01006" w14:textId="77777777" w:rsidR="00DC4853" w:rsidRPr="000C3997" w:rsidRDefault="00DC4853" w:rsidP="00DC4853">
      <w:pPr>
        <w:rPr>
          <w:rFonts w:asciiTheme="minorHAnsi" w:hAnsiTheme="minorHAnsi" w:cstheme="minorHAnsi"/>
        </w:rPr>
      </w:pPr>
    </w:p>
    <w:p w14:paraId="37A3A91F" w14:textId="77777777" w:rsidR="00DC4853" w:rsidRPr="00A31D06" w:rsidRDefault="00DC4853" w:rsidP="00A31D06">
      <w:pPr>
        <w:pStyle w:val="Heading4"/>
        <w:rPr>
          <w:rFonts w:eastAsia="Yu Gothic Light"/>
          <w:b/>
          <w:i w:val="0"/>
          <w:color w:val="1F4D78"/>
        </w:rPr>
      </w:pPr>
      <w:r w:rsidRPr="00A31D06">
        <w:rPr>
          <w:b/>
          <w:i w:val="0"/>
        </w:rPr>
        <w:t>Strategies:</w:t>
      </w:r>
    </w:p>
    <w:p w14:paraId="631169DF" w14:textId="25D3AA16" w:rsidR="00DC4853" w:rsidRDefault="00DC4853" w:rsidP="0BA4A0F2">
      <w:pPr>
        <w:pStyle w:val="ListParagraph"/>
        <w:numPr>
          <w:ilvl w:val="0"/>
          <w:numId w:val="4"/>
        </w:numPr>
        <w:spacing w:line="259" w:lineRule="auto"/>
        <w:rPr>
          <w:rFonts w:asciiTheme="minorHAnsi" w:eastAsiaTheme="minorEastAsia" w:hAnsiTheme="minorHAnsi" w:cstheme="minorBidi"/>
        </w:rPr>
      </w:pPr>
      <w:r w:rsidRPr="0BA4A0F2">
        <w:rPr>
          <w:rFonts w:asciiTheme="minorHAnsi" w:eastAsiaTheme="minorEastAsia" w:hAnsiTheme="minorHAnsi" w:cstheme="minorBidi"/>
        </w:rPr>
        <w:t xml:space="preserve">Identify opportunities for ongoing DEI professional development and resources needed to support it (e.g., </w:t>
      </w:r>
      <w:r w:rsidR="00551D0E" w:rsidRPr="0BA4A0F2">
        <w:rPr>
          <w:rFonts w:asciiTheme="minorHAnsi" w:eastAsiaTheme="minorEastAsia" w:hAnsiTheme="minorHAnsi" w:cstheme="minorBidi"/>
        </w:rPr>
        <w:t>topics</w:t>
      </w:r>
      <w:r w:rsidR="3B5C959C" w:rsidRPr="0BA4A0F2">
        <w:rPr>
          <w:rFonts w:asciiTheme="minorHAnsi" w:eastAsiaTheme="minorEastAsia" w:hAnsiTheme="minorHAnsi" w:cstheme="minorBidi"/>
        </w:rPr>
        <w:t xml:space="preserve"> and materials for individual study</w:t>
      </w:r>
      <w:r w:rsidR="739D9017" w:rsidRPr="0BA4A0F2">
        <w:rPr>
          <w:rFonts w:asciiTheme="minorHAnsi" w:eastAsiaTheme="minorEastAsia" w:hAnsiTheme="minorHAnsi" w:cstheme="minorBidi"/>
        </w:rPr>
        <w:t>,</w:t>
      </w:r>
      <w:r w:rsidRPr="0BA4A0F2">
        <w:rPr>
          <w:rFonts w:asciiTheme="minorHAnsi" w:eastAsiaTheme="minorEastAsia" w:hAnsiTheme="minorHAnsi" w:cstheme="minorBidi"/>
        </w:rPr>
        <w:t xml:space="preserve"> </w:t>
      </w:r>
      <w:r w:rsidR="1FC840C0" w:rsidRPr="0BA4A0F2">
        <w:rPr>
          <w:rFonts w:asciiTheme="minorHAnsi" w:eastAsiaTheme="minorEastAsia" w:hAnsiTheme="minorHAnsi" w:cstheme="minorBidi"/>
        </w:rPr>
        <w:t>organized training from Indiana University Human Resources</w:t>
      </w:r>
      <w:r w:rsidR="24B17A91" w:rsidRPr="0BA4A0F2">
        <w:rPr>
          <w:rFonts w:asciiTheme="minorHAnsi" w:eastAsiaTheme="minorEastAsia" w:hAnsiTheme="minorHAnsi" w:cstheme="minorBidi"/>
        </w:rPr>
        <w:t>,</w:t>
      </w:r>
      <w:r w:rsidRPr="0BA4A0F2">
        <w:rPr>
          <w:rFonts w:asciiTheme="minorHAnsi" w:eastAsiaTheme="minorEastAsia" w:hAnsiTheme="minorHAnsi" w:cstheme="minorBidi"/>
        </w:rPr>
        <w:t xml:space="preserve"> </w:t>
      </w:r>
      <w:r w:rsidR="00551D0E" w:rsidRPr="0BA4A0F2">
        <w:rPr>
          <w:rFonts w:asciiTheme="minorHAnsi" w:eastAsiaTheme="minorEastAsia" w:hAnsiTheme="minorHAnsi" w:cstheme="minorBidi"/>
        </w:rPr>
        <w:t xml:space="preserve">the Division of </w:t>
      </w:r>
      <w:r w:rsidRPr="0BA4A0F2">
        <w:rPr>
          <w:rFonts w:asciiTheme="minorHAnsi" w:eastAsiaTheme="minorEastAsia" w:hAnsiTheme="minorHAnsi" w:cstheme="minorBidi"/>
        </w:rPr>
        <w:t>D</w:t>
      </w:r>
      <w:r w:rsidR="00551D0E" w:rsidRPr="0BA4A0F2">
        <w:rPr>
          <w:rFonts w:asciiTheme="minorHAnsi" w:eastAsiaTheme="minorEastAsia" w:hAnsiTheme="minorHAnsi" w:cstheme="minorBidi"/>
        </w:rPr>
        <w:t xml:space="preserve">iversity, </w:t>
      </w:r>
      <w:r w:rsidRPr="0BA4A0F2">
        <w:rPr>
          <w:rFonts w:asciiTheme="minorHAnsi" w:eastAsiaTheme="minorEastAsia" w:hAnsiTheme="minorHAnsi" w:cstheme="minorBidi"/>
        </w:rPr>
        <w:t>E</w:t>
      </w:r>
      <w:r w:rsidR="00551D0E" w:rsidRPr="0BA4A0F2">
        <w:rPr>
          <w:rFonts w:asciiTheme="minorHAnsi" w:eastAsiaTheme="minorEastAsia" w:hAnsiTheme="minorHAnsi" w:cstheme="minorBidi"/>
        </w:rPr>
        <w:t xml:space="preserve">quity, and </w:t>
      </w:r>
      <w:r w:rsidRPr="0BA4A0F2">
        <w:rPr>
          <w:rFonts w:asciiTheme="minorHAnsi" w:eastAsiaTheme="minorEastAsia" w:hAnsiTheme="minorHAnsi" w:cstheme="minorBidi"/>
        </w:rPr>
        <w:t>I</w:t>
      </w:r>
      <w:r w:rsidR="00551D0E" w:rsidRPr="0BA4A0F2">
        <w:rPr>
          <w:rFonts w:asciiTheme="minorHAnsi" w:eastAsiaTheme="minorEastAsia" w:hAnsiTheme="minorHAnsi" w:cstheme="minorBidi"/>
        </w:rPr>
        <w:t>nclusion</w:t>
      </w:r>
      <w:r w:rsidR="33120E25" w:rsidRPr="0BA4A0F2">
        <w:rPr>
          <w:rFonts w:asciiTheme="minorHAnsi" w:eastAsiaTheme="minorEastAsia" w:hAnsiTheme="minorHAnsi" w:cstheme="minorBidi"/>
        </w:rPr>
        <w:t xml:space="preserve">, and </w:t>
      </w:r>
      <w:r w:rsidRPr="0BA4A0F2">
        <w:rPr>
          <w:rFonts w:asciiTheme="minorHAnsi" w:eastAsiaTheme="minorEastAsia" w:hAnsiTheme="minorHAnsi" w:cstheme="minorBidi"/>
        </w:rPr>
        <w:t>local and national conferences)</w:t>
      </w:r>
      <w:r w:rsidR="178E6541" w:rsidRPr="0BA4A0F2">
        <w:rPr>
          <w:rFonts w:asciiTheme="minorHAnsi" w:eastAsiaTheme="minorEastAsia" w:hAnsiTheme="minorHAnsi" w:cstheme="minorBidi"/>
        </w:rPr>
        <w:t>.</w:t>
      </w:r>
    </w:p>
    <w:p w14:paraId="2179A2EA"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Responsible party: </w:t>
      </w:r>
      <w:r w:rsidRPr="00DC4853">
        <w:rPr>
          <w:rFonts w:asciiTheme="minorHAnsi" w:eastAsiaTheme="minorEastAsia" w:hAnsiTheme="minorHAnsi" w:cstheme="minorHAnsi"/>
        </w:rPr>
        <w:t>CTL leadership and DEI-focused consultant</w:t>
      </w:r>
    </w:p>
    <w:p w14:paraId="526BBB68" w14:textId="5CE88155" w:rsidR="00DC4853" w:rsidRDefault="00DC4853" w:rsidP="00DC4853">
      <w:pPr>
        <w:pStyle w:val="ListParagraph"/>
        <w:rPr>
          <w:rFonts w:asciiTheme="minorHAnsi" w:eastAsiaTheme="minorEastAsia" w:hAnsiTheme="minorHAnsi" w:cstheme="minorHAnsi"/>
        </w:rPr>
      </w:pPr>
      <w:r w:rsidRPr="00DC4853">
        <w:rPr>
          <w:rFonts w:asciiTheme="minorHAnsi" w:eastAsiaTheme="minorEastAsia" w:hAnsiTheme="minorHAnsi" w:cstheme="minorHAnsi"/>
          <w:b/>
          <w:bCs/>
        </w:rPr>
        <w:t xml:space="preserve">Timeline: </w:t>
      </w:r>
      <w:r w:rsidRPr="00DC4853">
        <w:rPr>
          <w:rFonts w:asciiTheme="minorHAnsi" w:eastAsiaTheme="minorEastAsia" w:hAnsiTheme="minorHAnsi" w:cstheme="minorHAnsi"/>
        </w:rPr>
        <w:t>Ongoing</w:t>
      </w:r>
    </w:p>
    <w:p w14:paraId="5EB67E95" w14:textId="77777777" w:rsidR="00DC4853" w:rsidRPr="00DC4853" w:rsidRDefault="00DC4853" w:rsidP="00DC4853">
      <w:pPr>
        <w:rPr>
          <w:rFonts w:asciiTheme="minorHAnsi" w:eastAsiaTheme="minorEastAsia" w:hAnsiTheme="minorHAnsi" w:cstheme="minorHAnsi"/>
          <w:b/>
          <w:bCs/>
        </w:rPr>
      </w:pPr>
    </w:p>
    <w:p w14:paraId="0A015ACD" w14:textId="5627D229" w:rsidR="00DC4853" w:rsidRPr="00DC4853" w:rsidRDefault="00DC4853" w:rsidP="565D0AD0">
      <w:pPr>
        <w:pStyle w:val="ListParagraph"/>
        <w:numPr>
          <w:ilvl w:val="0"/>
          <w:numId w:val="4"/>
        </w:numPr>
        <w:rPr>
          <w:rFonts w:asciiTheme="minorHAnsi" w:eastAsiaTheme="minorEastAsia" w:hAnsiTheme="minorHAnsi" w:cstheme="minorBidi"/>
        </w:rPr>
      </w:pPr>
      <w:r w:rsidRPr="565D0AD0">
        <w:rPr>
          <w:rFonts w:asciiTheme="minorHAnsi" w:eastAsiaTheme="minorEastAsia" w:hAnsiTheme="minorHAnsi" w:cstheme="minorBidi"/>
        </w:rPr>
        <w:t>Create time and opportunities for individuals</w:t>
      </w:r>
      <w:r w:rsidR="00551D0E" w:rsidRPr="565D0AD0">
        <w:rPr>
          <w:rFonts w:asciiTheme="minorHAnsi" w:eastAsiaTheme="minorEastAsia" w:hAnsiTheme="minorHAnsi" w:cstheme="minorBidi"/>
        </w:rPr>
        <w:t xml:space="preserve"> to plan and reflect on professional development.</w:t>
      </w:r>
    </w:p>
    <w:p w14:paraId="71053207"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Responsible party: </w:t>
      </w:r>
      <w:r w:rsidRPr="00DC4853">
        <w:rPr>
          <w:rFonts w:asciiTheme="minorHAnsi" w:eastAsiaTheme="minorEastAsia" w:hAnsiTheme="minorHAnsi" w:cstheme="minorHAnsi"/>
        </w:rPr>
        <w:t>CTL leadership</w:t>
      </w:r>
    </w:p>
    <w:p w14:paraId="6F5D224A" w14:textId="1F02AB9D" w:rsidR="00DC4853" w:rsidRDefault="00DC4853" w:rsidP="00DC4853">
      <w:pPr>
        <w:pStyle w:val="ListParagraph"/>
        <w:rPr>
          <w:rFonts w:asciiTheme="minorHAnsi" w:eastAsiaTheme="minorEastAsia" w:hAnsiTheme="minorHAnsi" w:cstheme="minorHAnsi"/>
        </w:rPr>
      </w:pPr>
      <w:r w:rsidRPr="00DC4853">
        <w:rPr>
          <w:rFonts w:asciiTheme="minorHAnsi" w:eastAsiaTheme="minorEastAsia" w:hAnsiTheme="minorHAnsi" w:cstheme="minorHAnsi"/>
          <w:b/>
          <w:bCs/>
        </w:rPr>
        <w:t xml:space="preserve">Timeline: </w:t>
      </w:r>
      <w:r w:rsidRPr="00DC4853">
        <w:rPr>
          <w:rFonts w:asciiTheme="minorHAnsi" w:eastAsiaTheme="minorEastAsia" w:hAnsiTheme="minorHAnsi" w:cstheme="minorHAnsi"/>
        </w:rPr>
        <w:t>Ongoing</w:t>
      </w:r>
    </w:p>
    <w:p w14:paraId="447E655A" w14:textId="77777777" w:rsidR="00DC4853" w:rsidRPr="00DC4853" w:rsidRDefault="00DC4853" w:rsidP="00DC4853">
      <w:pPr>
        <w:rPr>
          <w:rFonts w:asciiTheme="minorHAnsi" w:eastAsiaTheme="minorEastAsia" w:hAnsiTheme="minorHAnsi" w:cstheme="minorHAnsi"/>
          <w:b/>
          <w:bCs/>
        </w:rPr>
      </w:pPr>
    </w:p>
    <w:p w14:paraId="62F95283" w14:textId="31458AAD" w:rsidR="00DC4853" w:rsidRPr="00DC4853" w:rsidRDefault="78A586A0" w:rsidP="39B961DF">
      <w:pPr>
        <w:pStyle w:val="ListParagraph"/>
        <w:numPr>
          <w:ilvl w:val="0"/>
          <w:numId w:val="4"/>
        </w:numPr>
        <w:rPr>
          <w:rFonts w:asciiTheme="minorHAnsi" w:eastAsiaTheme="minorEastAsia" w:hAnsiTheme="minorHAnsi" w:cstheme="minorBidi"/>
        </w:rPr>
      </w:pPr>
      <w:r w:rsidRPr="0BA4A0F2">
        <w:rPr>
          <w:rFonts w:asciiTheme="minorHAnsi" w:eastAsiaTheme="minorEastAsia" w:hAnsiTheme="minorHAnsi" w:cstheme="minorBidi"/>
        </w:rPr>
        <w:t xml:space="preserve">Identify areas where </w:t>
      </w:r>
      <w:r w:rsidR="60D953C7" w:rsidRPr="0BA4A0F2">
        <w:rPr>
          <w:rFonts w:asciiTheme="minorHAnsi" w:eastAsiaTheme="minorEastAsia" w:hAnsiTheme="minorHAnsi" w:cstheme="minorBidi"/>
        </w:rPr>
        <w:t>CTL personnel</w:t>
      </w:r>
      <w:r w:rsidRPr="0BA4A0F2">
        <w:rPr>
          <w:rFonts w:asciiTheme="minorHAnsi" w:eastAsiaTheme="minorEastAsia" w:hAnsiTheme="minorHAnsi" w:cstheme="minorBidi"/>
        </w:rPr>
        <w:t xml:space="preserve"> need to develop expertise to determine relevant professional development opportunities.</w:t>
      </w:r>
    </w:p>
    <w:p w14:paraId="11DF5F82"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Responsible party: </w:t>
      </w:r>
      <w:r w:rsidRPr="00DC4853">
        <w:rPr>
          <w:rFonts w:asciiTheme="minorHAnsi" w:eastAsiaTheme="minorEastAsia" w:hAnsiTheme="minorHAnsi" w:cstheme="minorHAnsi"/>
        </w:rPr>
        <w:t>CTL leadership and DEI-focused consultant</w:t>
      </w:r>
    </w:p>
    <w:p w14:paraId="415FB1A1"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Timeline: </w:t>
      </w:r>
      <w:r w:rsidRPr="00DC4853">
        <w:rPr>
          <w:rFonts w:asciiTheme="minorHAnsi" w:eastAsiaTheme="minorEastAsia" w:hAnsiTheme="minorHAnsi" w:cstheme="minorHAnsi"/>
        </w:rPr>
        <w:t>Ongoing</w:t>
      </w:r>
    </w:p>
    <w:p w14:paraId="0619AC02" w14:textId="77777777" w:rsidR="00DC4853" w:rsidRDefault="00DC4853" w:rsidP="00DC4853">
      <w:pPr>
        <w:pStyle w:val="ListParagraph"/>
        <w:rPr>
          <w:rFonts w:asciiTheme="minorHAnsi" w:eastAsiaTheme="minorEastAsia" w:hAnsiTheme="minorHAnsi" w:cstheme="minorHAnsi"/>
        </w:rPr>
      </w:pPr>
    </w:p>
    <w:p w14:paraId="0F2E3832" w14:textId="36B6AE0A" w:rsidR="00DC4853" w:rsidRPr="00DC4853" w:rsidRDefault="00DC4853" w:rsidP="565D0AD0">
      <w:pPr>
        <w:pStyle w:val="ListParagraph"/>
        <w:numPr>
          <w:ilvl w:val="0"/>
          <w:numId w:val="4"/>
        </w:numPr>
        <w:rPr>
          <w:rFonts w:asciiTheme="minorHAnsi" w:eastAsiaTheme="minorEastAsia" w:hAnsiTheme="minorHAnsi" w:cstheme="minorBidi"/>
        </w:rPr>
      </w:pPr>
      <w:r w:rsidRPr="565D0AD0">
        <w:rPr>
          <w:rFonts w:asciiTheme="minorHAnsi" w:eastAsiaTheme="minorEastAsia" w:hAnsiTheme="minorHAnsi" w:cstheme="minorBidi"/>
        </w:rPr>
        <w:t>Identify implicit bias, microaggressions, and/or antiracism training that would be helpful to improve CTL services and programs (e.g., meetings with faculty, language u</w:t>
      </w:r>
      <w:r w:rsidR="00DE58B9" w:rsidRPr="565D0AD0">
        <w:rPr>
          <w:rFonts w:asciiTheme="minorHAnsi" w:eastAsiaTheme="minorEastAsia" w:hAnsiTheme="minorHAnsi" w:cstheme="minorBidi"/>
        </w:rPr>
        <w:t>sed in observation reports</w:t>
      </w:r>
      <w:r w:rsidRPr="565D0AD0">
        <w:rPr>
          <w:rFonts w:asciiTheme="minorHAnsi" w:eastAsiaTheme="minorEastAsia" w:hAnsiTheme="minorHAnsi" w:cstheme="minorBidi"/>
        </w:rPr>
        <w:t>)</w:t>
      </w:r>
      <w:r w:rsidR="00DE58B9" w:rsidRPr="565D0AD0">
        <w:rPr>
          <w:rFonts w:asciiTheme="minorHAnsi" w:eastAsiaTheme="minorEastAsia" w:hAnsiTheme="minorHAnsi" w:cstheme="minorBidi"/>
        </w:rPr>
        <w:t>.</w:t>
      </w:r>
    </w:p>
    <w:p w14:paraId="7B2E8D4F"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Responsible party: </w:t>
      </w:r>
      <w:r w:rsidRPr="00DC4853">
        <w:rPr>
          <w:rFonts w:asciiTheme="minorHAnsi" w:eastAsiaTheme="minorEastAsia" w:hAnsiTheme="minorHAnsi" w:cstheme="minorHAnsi"/>
        </w:rPr>
        <w:t>DEI-focused consultant and CTL leadership</w:t>
      </w:r>
    </w:p>
    <w:p w14:paraId="43F003EA"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Timeline: </w:t>
      </w:r>
      <w:r w:rsidRPr="00DC4853">
        <w:rPr>
          <w:rFonts w:asciiTheme="minorHAnsi" w:eastAsiaTheme="minorEastAsia" w:hAnsiTheme="minorHAnsi" w:cstheme="minorHAnsi"/>
        </w:rPr>
        <w:t>Ongoing</w:t>
      </w:r>
    </w:p>
    <w:p w14:paraId="6C7F04C1" w14:textId="77777777" w:rsidR="00DC4853" w:rsidRPr="00DC4853" w:rsidRDefault="00DC4853" w:rsidP="00DC4853">
      <w:pPr>
        <w:pStyle w:val="ListParagraph"/>
        <w:rPr>
          <w:rFonts w:asciiTheme="minorHAnsi" w:hAnsiTheme="minorHAnsi" w:cstheme="minorHAnsi"/>
        </w:rPr>
      </w:pPr>
    </w:p>
    <w:p w14:paraId="69D2F75B" w14:textId="21E86BDF" w:rsidR="00DC4853" w:rsidRPr="00DC4853" w:rsidRDefault="00DC4853" w:rsidP="565D0AD0">
      <w:pPr>
        <w:pStyle w:val="ListParagraph"/>
        <w:numPr>
          <w:ilvl w:val="0"/>
          <w:numId w:val="4"/>
        </w:numPr>
        <w:rPr>
          <w:rFonts w:asciiTheme="minorHAnsi" w:hAnsiTheme="minorHAnsi" w:cstheme="minorBidi"/>
        </w:rPr>
      </w:pPr>
      <w:r w:rsidRPr="565D0AD0">
        <w:rPr>
          <w:rFonts w:asciiTheme="minorHAnsi" w:eastAsiaTheme="minorEastAsia" w:hAnsiTheme="minorHAnsi" w:cstheme="minorBidi"/>
        </w:rPr>
        <w:t>Incorporate discussions of DEI professional development activities into performance evaluations.</w:t>
      </w:r>
    </w:p>
    <w:p w14:paraId="5D68459C"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Responsible party: </w:t>
      </w:r>
      <w:r w:rsidRPr="00DC4853">
        <w:rPr>
          <w:rFonts w:asciiTheme="minorHAnsi" w:eastAsiaTheme="minorEastAsia" w:hAnsiTheme="minorHAnsi" w:cstheme="minorHAnsi"/>
        </w:rPr>
        <w:t>CTL personnel with supervisory roles</w:t>
      </w:r>
    </w:p>
    <w:p w14:paraId="04434C90" w14:textId="77777777" w:rsidR="00DC4853" w:rsidRPr="00DC4853" w:rsidRDefault="00DC4853" w:rsidP="00DC4853">
      <w:pPr>
        <w:pStyle w:val="ListParagraph"/>
        <w:rPr>
          <w:rFonts w:asciiTheme="minorHAnsi" w:eastAsiaTheme="minorEastAsia" w:hAnsiTheme="minorHAnsi" w:cstheme="minorHAnsi"/>
          <w:b/>
          <w:bCs/>
        </w:rPr>
      </w:pPr>
      <w:r w:rsidRPr="00DC4853">
        <w:rPr>
          <w:rFonts w:asciiTheme="minorHAnsi" w:eastAsiaTheme="minorEastAsia" w:hAnsiTheme="minorHAnsi" w:cstheme="minorHAnsi"/>
          <w:b/>
          <w:bCs/>
        </w:rPr>
        <w:t xml:space="preserve">Timeline: </w:t>
      </w:r>
      <w:r w:rsidRPr="00DC4853">
        <w:rPr>
          <w:rFonts w:asciiTheme="minorHAnsi" w:eastAsiaTheme="minorEastAsia" w:hAnsiTheme="minorHAnsi" w:cstheme="minorHAnsi"/>
        </w:rPr>
        <w:t>Annually</w:t>
      </w:r>
    </w:p>
    <w:p w14:paraId="24DCF074" w14:textId="77777777" w:rsidR="00DC4853" w:rsidRPr="000C3997" w:rsidRDefault="00DC4853" w:rsidP="00DC4853">
      <w:pPr>
        <w:rPr>
          <w:rFonts w:asciiTheme="minorHAnsi" w:eastAsiaTheme="minorEastAsia" w:hAnsiTheme="minorHAnsi" w:cstheme="minorHAnsi"/>
        </w:rPr>
      </w:pPr>
    </w:p>
    <w:p w14:paraId="4B015833" w14:textId="21F6398E" w:rsidR="00DC4853" w:rsidRPr="00A31D06" w:rsidRDefault="00DC4853" w:rsidP="00A31D06">
      <w:pPr>
        <w:pStyle w:val="Heading4"/>
        <w:rPr>
          <w:rFonts w:eastAsia="Yu Gothic Light"/>
          <w:b/>
          <w:i w:val="0"/>
          <w:color w:val="1F4D78"/>
        </w:rPr>
      </w:pPr>
      <w:r w:rsidRPr="00A31D06">
        <w:rPr>
          <w:b/>
          <w:i w:val="0"/>
        </w:rPr>
        <w:t>Metric:</w:t>
      </w:r>
    </w:p>
    <w:p w14:paraId="0DA17000" w14:textId="77777777" w:rsidR="00DC4853" w:rsidRPr="00DC4853" w:rsidRDefault="00DC4853" w:rsidP="009F3259">
      <w:pPr>
        <w:pStyle w:val="ListParagraph"/>
        <w:numPr>
          <w:ilvl w:val="0"/>
          <w:numId w:val="5"/>
        </w:numPr>
        <w:rPr>
          <w:rFonts w:asciiTheme="minorHAnsi" w:eastAsiaTheme="minorEastAsia" w:hAnsiTheme="minorHAnsi" w:cstheme="minorHAnsi"/>
        </w:rPr>
      </w:pPr>
      <w:r w:rsidRPr="00DC4853">
        <w:rPr>
          <w:rFonts w:asciiTheme="minorHAnsi" w:eastAsiaTheme="minorEastAsia" w:hAnsiTheme="minorHAnsi" w:cstheme="minorHAnsi"/>
        </w:rPr>
        <w:t xml:space="preserve">A </w:t>
      </w:r>
      <w:r w:rsidRPr="00DC4853">
        <w:rPr>
          <w:rFonts w:asciiTheme="minorHAnsi" w:hAnsiTheme="minorHAnsi" w:cstheme="minorHAnsi"/>
        </w:rPr>
        <w:t>CTL Personnel Engagement with DEI Professional Development</w:t>
      </w:r>
      <w:r w:rsidRPr="00DC4853">
        <w:rPr>
          <w:rFonts w:asciiTheme="minorHAnsi" w:eastAsiaTheme="minorEastAsia" w:hAnsiTheme="minorHAnsi" w:cstheme="minorHAnsi"/>
        </w:rPr>
        <w:t xml:space="preserve"> section in the CTL DEI Report indicating:</w:t>
      </w:r>
    </w:p>
    <w:p w14:paraId="055270D1" w14:textId="53A0F497" w:rsidR="00DC4853" w:rsidRPr="00DC4853" w:rsidRDefault="78A586A0" w:rsidP="39B961DF">
      <w:pPr>
        <w:pStyle w:val="ListParagraph"/>
        <w:numPr>
          <w:ilvl w:val="1"/>
          <w:numId w:val="5"/>
        </w:numPr>
        <w:rPr>
          <w:rFonts w:asciiTheme="minorHAnsi" w:eastAsiaTheme="minorEastAsia" w:hAnsiTheme="minorHAnsi" w:cstheme="minorBidi"/>
        </w:rPr>
      </w:pPr>
      <w:r w:rsidRPr="39B961DF">
        <w:rPr>
          <w:rFonts w:asciiTheme="minorHAnsi" w:eastAsiaTheme="minorEastAsia" w:hAnsiTheme="minorHAnsi" w:cstheme="minorBidi"/>
        </w:rPr>
        <w:t>percentage of CTL personnel who participated in DEI professional development annually,</w:t>
      </w:r>
      <w:r w:rsidR="4AEED676" w:rsidRPr="39B961DF">
        <w:rPr>
          <w:rFonts w:asciiTheme="minorHAnsi" w:eastAsiaTheme="minorEastAsia" w:hAnsiTheme="minorHAnsi" w:cstheme="minorBidi"/>
        </w:rPr>
        <w:t xml:space="preserve"> and</w:t>
      </w:r>
    </w:p>
    <w:p w14:paraId="46BEB9F9" w14:textId="4510CE18" w:rsidR="00DC4853" w:rsidRPr="00DC4853" w:rsidRDefault="78A586A0" w:rsidP="39B961DF">
      <w:pPr>
        <w:pStyle w:val="ListParagraph"/>
        <w:numPr>
          <w:ilvl w:val="1"/>
          <w:numId w:val="5"/>
        </w:numPr>
        <w:rPr>
          <w:rFonts w:asciiTheme="minorHAnsi" w:hAnsiTheme="minorHAnsi" w:cstheme="minorBidi"/>
        </w:rPr>
      </w:pPr>
      <w:r w:rsidRPr="39B961DF">
        <w:rPr>
          <w:rFonts w:asciiTheme="minorHAnsi" w:eastAsiaTheme="minorEastAsia" w:hAnsiTheme="minorHAnsi" w:cstheme="minorBidi"/>
        </w:rPr>
        <w:t>titles and number of activities participated in by CTL personnel, both individually and as a unit</w:t>
      </w:r>
      <w:r w:rsidR="246F5616" w:rsidRPr="39B961DF">
        <w:rPr>
          <w:rFonts w:asciiTheme="minorHAnsi" w:eastAsiaTheme="minorEastAsia" w:hAnsiTheme="minorHAnsi" w:cstheme="minorBidi"/>
        </w:rPr>
        <w:t>.</w:t>
      </w:r>
    </w:p>
    <w:p w14:paraId="4F1E4113" w14:textId="77777777" w:rsidR="00DC4853" w:rsidRPr="000C3997" w:rsidRDefault="00DC4853" w:rsidP="00DC4853">
      <w:pPr>
        <w:rPr>
          <w:rFonts w:asciiTheme="minorHAnsi" w:eastAsiaTheme="minorEastAsia" w:hAnsiTheme="minorHAnsi" w:cstheme="minorHAnsi"/>
        </w:rPr>
      </w:pPr>
    </w:p>
    <w:p w14:paraId="56B35AFB" w14:textId="198A1E08" w:rsidR="00DC4853" w:rsidRPr="00A31D06" w:rsidRDefault="00DC4853" w:rsidP="00A31D06">
      <w:pPr>
        <w:pStyle w:val="Heading3"/>
        <w:rPr>
          <w:b/>
        </w:rPr>
      </w:pPr>
      <w:r w:rsidRPr="00A31D06">
        <w:rPr>
          <w:b/>
        </w:rPr>
        <w:t xml:space="preserve">Goal </w:t>
      </w:r>
      <w:r w:rsidR="00A31D06" w:rsidRPr="00A31D06">
        <w:rPr>
          <w:b/>
        </w:rPr>
        <w:t>#</w:t>
      </w:r>
      <w:r w:rsidRPr="00A31D06">
        <w:rPr>
          <w:b/>
        </w:rPr>
        <w:t>2: Develop policies and practices to recruit, hire, and retain diverse CTL personnel.</w:t>
      </w:r>
    </w:p>
    <w:p w14:paraId="39B62A4C" w14:textId="77777777" w:rsidR="00DC4853" w:rsidRPr="000C3997" w:rsidRDefault="00DC4853" w:rsidP="00DC4853">
      <w:pPr>
        <w:rPr>
          <w:rFonts w:asciiTheme="minorHAnsi" w:hAnsiTheme="minorHAnsi" w:cstheme="minorHAnsi"/>
        </w:rPr>
      </w:pPr>
    </w:p>
    <w:p w14:paraId="1C817AA8" w14:textId="77777777" w:rsidR="00DC4853" w:rsidRPr="00A31D06" w:rsidRDefault="00DC4853" w:rsidP="00A31D06">
      <w:pPr>
        <w:pStyle w:val="Heading4"/>
        <w:rPr>
          <w:rFonts w:eastAsia="Yu Gothic Light"/>
          <w:b/>
          <w:i w:val="0"/>
          <w:color w:val="1F4D78"/>
        </w:rPr>
      </w:pPr>
      <w:r w:rsidRPr="00A31D06">
        <w:rPr>
          <w:b/>
          <w:i w:val="0"/>
        </w:rPr>
        <w:t>Strategies:</w:t>
      </w:r>
    </w:p>
    <w:p w14:paraId="2E4B38BA" w14:textId="78F28290" w:rsidR="00DC4853" w:rsidRPr="00A31D06" w:rsidRDefault="00DC4853" w:rsidP="0BA4A0F2">
      <w:pPr>
        <w:pStyle w:val="ListParagraph"/>
        <w:numPr>
          <w:ilvl w:val="0"/>
          <w:numId w:val="6"/>
        </w:numPr>
        <w:rPr>
          <w:rFonts w:asciiTheme="minorHAnsi" w:eastAsiaTheme="minorEastAsia" w:hAnsiTheme="minorHAnsi" w:cstheme="minorBidi"/>
        </w:rPr>
      </w:pPr>
      <w:r w:rsidRPr="0BA4A0F2">
        <w:rPr>
          <w:rFonts w:asciiTheme="minorHAnsi" w:eastAsiaTheme="minorEastAsia" w:hAnsiTheme="minorHAnsi" w:cstheme="minorBidi"/>
        </w:rPr>
        <w:t>Work with</w:t>
      </w:r>
      <w:r w:rsidR="237348D4" w:rsidRPr="0BA4A0F2">
        <w:rPr>
          <w:rFonts w:asciiTheme="minorHAnsi" w:eastAsiaTheme="minorEastAsia" w:hAnsiTheme="minorHAnsi" w:cstheme="minorBidi"/>
        </w:rPr>
        <w:t xml:space="preserve"> </w:t>
      </w:r>
      <w:r w:rsidR="643F43E4" w:rsidRPr="0BA4A0F2">
        <w:rPr>
          <w:rFonts w:asciiTheme="minorHAnsi" w:eastAsiaTheme="minorEastAsia" w:hAnsiTheme="minorHAnsi" w:cstheme="minorBidi"/>
        </w:rPr>
        <w:t xml:space="preserve">the Office of Academic Affairs, </w:t>
      </w:r>
      <w:r w:rsidR="237348D4" w:rsidRPr="0BA4A0F2">
        <w:rPr>
          <w:rFonts w:asciiTheme="minorHAnsi" w:eastAsiaTheme="minorEastAsia" w:hAnsiTheme="minorHAnsi" w:cstheme="minorBidi"/>
        </w:rPr>
        <w:t>Indiana University Human Resources</w:t>
      </w:r>
      <w:r w:rsidR="4391B67D" w:rsidRPr="0BA4A0F2">
        <w:rPr>
          <w:rFonts w:asciiTheme="minorHAnsi" w:eastAsiaTheme="minorEastAsia" w:hAnsiTheme="minorHAnsi" w:cstheme="minorBidi"/>
        </w:rPr>
        <w:t>, UITS Human Resources,</w:t>
      </w:r>
      <w:r w:rsidR="315F2737" w:rsidRPr="0BA4A0F2">
        <w:rPr>
          <w:rFonts w:asciiTheme="minorHAnsi" w:eastAsiaTheme="minorEastAsia" w:hAnsiTheme="minorHAnsi" w:cstheme="minorBidi"/>
        </w:rPr>
        <w:t xml:space="preserve"> and the Office of Student Employment</w:t>
      </w:r>
      <w:r w:rsidR="237348D4" w:rsidRPr="0BA4A0F2">
        <w:rPr>
          <w:rFonts w:asciiTheme="minorHAnsi" w:eastAsiaTheme="minorEastAsia" w:hAnsiTheme="minorHAnsi" w:cstheme="minorBidi"/>
        </w:rPr>
        <w:t xml:space="preserve"> </w:t>
      </w:r>
      <w:r w:rsidRPr="0BA4A0F2">
        <w:rPr>
          <w:rFonts w:asciiTheme="minorHAnsi" w:eastAsiaTheme="minorEastAsia" w:hAnsiTheme="minorHAnsi" w:cstheme="minorBidi"/>
        </w:rPr>
        <w:t>to determine methods for maximizing opportunities to recruit and hire diverse faculty</w:t>
      </w:r>
      <w:r w:rsidR="78A3D6A5" w:rsidRPr="0BA4A0F2">
        <w:rPr>
          <w:rFonts w:asciiTheme="minorHAnsi" w:eastAsiaTheme="minorEastAsia" w:hAnsiTheme="minorHAnsi" w:cstheme="minorBidi"/>
        </w:rPr>
        <w:t>,</w:t>
      </w:r>
      <w:r w:rsidRPr="0BA4A0F2">
        <w:rPr>
          <w:rFonts w:asciiTheme="minorHAnsi" w:eastAsiaTheme="minorEastAsia" w:hAnsiTheme="minorHAnsi" w:cstheme="minorBidi"/>
        </w:rPr>
        <w:t xml:space="preserve"> staff</w:t>
      </w:r>
      <w:r w:rsidR="22E42916" w:rsidRPr="0BA4A0F2">
        <w:rPr>
          <w:rFonts w:asciiTheme="minorHAnsi" w:eastAsiaTheme="minorEastAsia" w:hAnsiTheme="minorHAnsi" w:cstheme="minorBidi"/>
        </w:rPr>
        <w:t>, and student employees.</w:t>
      </w:r>
    </w:p>
    <w:p w14:paraId="16CC0C2B"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leadership</w:t>
      </w:r>
    </w:p>
    <w:p w14:paraId="2CFB83DF" w14:textId="101EC69D" w:rsidR="00DC4853" w:rsidRDefault="00DC4853"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 xml:space="preserve">Timeline: </w:t>
      </w:r>
      <w:r w:rsidRPr="00A31D06">
        <w:rPr>
          <w:rFonts w:asciiTheme="minorHAnsi" w:eastAsiaTheme="minorEastAsia" w:hAnsiTheme="minorHAnsi" w:cstheme="minorHAnsi"/>
        </w:rPr>
        <w:t>Ongoing</w:t>
      </w:r>
    </w:p>
    <w:p w14:paraId="07B61FC0" w14:textId="77777777" w:rsidR="00A31D06" w:rsidRPr="00A31D06" w:rsidRDefault="00A31D06" w:rsidP="00A31D06">
      <w:pPr>
        <w:pStyle w:val="ListParagraph"/>
        <w:rPr>
          <w:rFonts w:asciiTheme="minorHAnsi" w:eastAsiaTheme="minorEastAsia" w:hAnsiTheme="minorHAnsi" w:cstheme="minorHAnsi"/>
          <w:b/>
          <w:bCs/>
        </w:rPr>
      </w:pPr>
    </w:p>
    <w:p w14:paraId="47FEC8F8" w14:textId="77777777" w:rsidR="00DC4853" w:rsidRPr="00A31D06" w:rsidRDefault="00DC4853" w:rsidP="009F3259">
      <w:pPr>
        <w:pStyle w:val="ListParagraph"/>
        <w:numPr>
          <w:ilvl w:val="0"/>
          <w:numId w:val="6"/>
        </w:numPr>
        <w:rPr>
          <w:rFonts w:asciiTheme="minorHAnsi" w:eastAsiaTheme="minorEastAsia" w:hAnsiTheme="minorHAnsi" w:cstheme="minorHAnsi"/>
        </w:rPr>
      </w:pPr>
      <w:r w:rsidRPr="00A31D06">
        <w:rPr>
          <w:rFonts w:asciiTheme="minorHAnsi" w:eastAsiaTheme="minorEastAsia" w:hAnsiTheme="minorHAnsi" w:cstheme="minorHAnsi"/>
        </w:rPr>
        <w:t>Seek professional development opportunities to learn more about recruiting, hiring, and welcoming colleagues from diverse backgrounds.</w:t>
      </w:r>
    </w:p>
    <w:p w14:paraId="1470AC76"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leadership</w:t>
      </w:r>
    </w:p>
    <w:p w14:paraId="4194E097"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Timeline: </w:t>
      </w:r>
      <w:r w:rsidRPr="00A31D06">
        <w:rPr>
          <w:rFonts w:asciiTheme="minorHAnsi" w:eastAsiaTheme="minorEastAsia" w:hAnsiTheme="minorHAnsi" w:cstheme="minorHAnsi"/>
        </w:rPr>
        <w:t>Ongoing</w:t>
      </w:r>
    </w:p>
    <w:p w14:paraId="4251AD86" w14:textId="77777777" w:rsidR="00A31D06" w:rsidRDefault="00A31D06" w:rsidP="00A31D06">
      <w:pPr>
        <w:pStyle w:val="ListParagraph"/>
        <w:rPr>
          <w:rFonts w:asciiTheme="minorHAnsi" w:eastAsiaTheme="minorEastAsia" w:hAnsiTheme="minorHAnsi" w:cstheme="minorHAnsi"/>
        </w:rPr>
      </w:pPr>
    </w:p>
    <w:p w14:paraId="0778E3C4" w14:textId="0B024D29" w:rsidR="00DC4853" w:rsidRPr="00A31D06" w:rsidRDefault="00DC4853" w:rsidP="009F3259">
      <w:pPr>
        <w:pStyle w:val="ListParagraph"/>
        <w:numPr>
          <w:ilvl w:val="0"/>
          <w:numId w:val="6"/>
        </w:numPr>
        <w:rPr>
          <w:rFonts w:asciiTheme="minorHAnsi" w:eastAsiaTheme="minorEastAsia" w:hAnsiTheme="minorHAnsi" w:cstheme="minorHAnsi"/>
        </w:rPr>
      </w:pPr>
      <w:r w:rsidRPr="00A31D06">
        <w:rPr>
          <w:rFonts w:asciiTheme="minorHAnsi" w:eastAsiaTheme="minorEastAsia" w:hAnsiTheme="minorHAnsi" w:cstheme="minorHAnsi"/>
        </w:rPr>
        <w:t xml:space="preserve">Articulate a shared description of what diverse representation would look like within </w:t>
      </w:r>
      <w:r w:rsidR="00DE58B9">
        <w:rPr>
          <w:rFonts w:asciiTheme="minorHAnsi" w:eastAsiaTheme="minorEastAsia" w:hAnsiTheme="minorHAnsi" w:cstheme="minorHAnsi"/>
        </w:rPr>
        <w:t xml:space="preserve">the </w:t>
      </w:r>
      <w:r w:rsidRPr="00A31D06">
        <w:rPr>
          <w:rFonts w:asciiTheme="minorHAnsi" w:eastAsiaTheme="minorEastAsia" w:hAnsiTheme="minorHAnsi" w:cstheme="minorHAnsi"/>
        </w:rPr>
        <w:t>CTL</w:t>
      </w:r>
      <w:r w:rsidR="00DE58B9">
        <w:rPr>
          <w:rFonts w:asciiTheme="minorHAnsi" w:eastAsiaTheme="minorEastAsia" w:hAnsiTheme="minorHAnsi" w:cstheme="minorHAnsi"/>
        </w:rPr>
        <w:t>,</w:t>
      </w:r>
      <w:r w:rsidRPr="00A31D06">
        <w:rPr>
          <w:rFonts w:asciiTheme="minorHAnsi" w:eastAsiaTheme="minorEastAsia" w:hAnsiTheme="minorHAnsi" w:cstheme="minorHAnsi"/>
        </w:rPr>
        <w:t xml:space="preserve"> considering IUPUI faculty, staff, and student demographics and the educational development field broadly.</w:t>
      </w:r>
    </w:p>
    <w:p w14:paraId="43C680B0"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personnel</w:t>
      </w:r>
    </w:p>
    <w:p w14:paraId="3143B967" w14:textId="369A2479"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Timeline: </w:t>
      </w:r>
      <w:r w:rsidR="00B05BE5">
        <w:rPr>
          <w:rFonts w:asciiTheme="minorHAnsi" w:eastAsiaTheme="minorEastAsia" w:hAnsiTheme="minorHAnsi" w:cstheme="minorHAnsi"/>
        </w:rPr>
        <w:t>Summer</w:t>
      </w:r>
      <w:r w:rsidRPr="00A31D06">
        <w:rPr>
          <w:rFonts w:asciiTheme="minorHAnsi" w:eastAsiaTheme="minorEastAsia" w:hAnsiTheme="minorHAnsi" w:cstheme="minorHAnsi"/>
        </w:rPr>
        <w:t xml:space="preserve"> 2022</w:t>
      </w:r>
    </w:p>
    <w:p w14:paraId="48B5A879" w14:textId="77777777" w:rsidR="00A31D06" w:rsidRDefault="00A31D06" w:rsidP="00A31D06">
      <w:pPr>
        <w:pStyle w:val="ListParagraph"/>
        <w:rPr>
          <w:rFonts w:asciiTheme="minorHAnsi" w:eastAsiaTheme="minorEastAsia" w:hAnsiTheme="minorHAnsi" w:cstheme="minorHAnsi"/>
        </w:rPr>
      </w:pPr>
    </w:p>
    <w:p w14:paraId="0E2C799D" w14:textId="2EC6C7D6" w:rsidR="00DC4853" w:rsidRPr="00A31D06" w:rsidRDefault="00DC4853" w:rsidP="009F3259">
      <w:pPr>
        <w:pStyle w:val="ListParagraph"/>
        <w:numPr>
          <w:ilvl w:val="0"/>
          <w:numId w:val="6"/>
        </w:numPr>
        <w:rPr>
          <w:rFonts w:asciiTheme="minorHAnsi" w:eastAsiaTheme="minorEastAsia" w:hAnsiTheme="minorHAnsi" w:cstheme="minorHAnsi"/>
        </w:rPr>
      </w:pPr>
      <w:r w:rsidRPr="00A31D06">
        <w:rPr>
          <w:rFonts w:asciiTheme="minorHAnsi" w:eastAsiaTheme="minorEastAsia" w:hAnsiTheme="minorHAnsi" w:cstheme="minorHAnsi"/>
        </w:rPr>
        <w:t>Use the shared description</w:t>
      </w:r>
      <w:r w:rsidR="00DE58B9">
        <w:rPr>
          <w:rFonts w:asciiTheme="minorHAnsi" w:eastAsiaTheme="minorEastAsia" w:hAnsiTheme="minorHAnsi" w:cstheme="minorHAnsi"/>
        </w:rPr>
        <w:t xml:space="preserve"> of diverse representation from strategy 3</w:t>
      </w:r>
      <w:r w:rsidRPr="00A31D06">
        <w:rPr>
          <w:rFonts w:asciiTheme="minorHAnsi" w:eastAsiaTheme="minorEastAsia" w:hAnsiTheme="minorHAnsi" w:cstheme="minorHAnsi"/>
        </w:rPr>
        <w:t xml:space="preserve">, feedback from personnel, and evidence-based strategies from the literature to identify or develop policies, practices, and language that align with inclusive job searches, hiring decisions, and retention. </w:t>
      </w:r>
    </w:p>
    <w:p w14:paraId="5B4243AA"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leadership and DEI-focused consultant</w:t>
      </w:r>
    </w:p>
    <w:p w14:paraId="182AC37A" w14:textId="192899D6"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Timeline: </w:t>
      </w:r>
      <w:r w:rsidR="00B05BE5">
        <w:rPr>
          <w:rFonts w:asciiTheme="minorHAnsi" w:eastAsiaTheme="minorEastAsia" w:hAnsiTheme="minorHAnsi" w:cstheme="minorHAnsi"/>
        </w:rPr>
        <w:t>Beginning fall</w:t>
      </w:r>
      <w:r w:rsidRPr="00A31D06">
        <w:rPr>
          <w:rFonts w:asciiTheme="minorHAnsi" w:eastAsiaTheme="minorEastAsia" w:hAnsiTheme="minorHAnsi" w:cstheme="minorHAnsi"/>
        </w:rPr>
        <w:t xml:space="preserve"> 2022</w:t>
      </w:r>
    </w:p>
    <w:p w14:paraId="1D1A9AF8" w14:textId="77777777" w:rsidR="00A31D06" w:rsidRDefault="00A31D06" w:rsidP="00A31D06">
      <w:pPr>
        <w:pStyle w:val="ListParagraph"/>
        <w:rPr>
          <w:rFonts w:asciiTheme="minorHAnsi" w:eastAsiaTheme="minorEastAsia" w:hAnsiTheme="minorHAnsi" w:cstheme="minorHAnsi"/>
        </w:rPr>
      </w:pPr>
    </w:p>
    <w:p w14:paraId="3B99D651" w14:textId="3E132235" w:rsidR="00DC4853" w:rsidRPr="00A31D06" w:rsidRDefault="00DC4853" w:rsidP="009F3259">
      <w:pPr>
        <w:pStyle w:val="ListParagraph"/>
        <w:numPr>
          <w:ilvl w:val="0"/>
          <w:numId w:val="6"/>
        </w:numPr>
        <w:rPr>
          <w:rFonts w:asciiTheme="minorHAnsi" w:eastAsiaTheme="minorEastAsia" w:hAnsiTheme="minorHAnsi" w:cstheme="minorHAnsi"/>
        </w:rPr>
      </w:pPr>
      <w:r w:rsidRPr="00A31D06">
        <w:rPr>
          <w:rFonts w:asciiTheme="minorHAnsi" w:eastAsiaTheme="minorEastAsia" w:hAnsiTheme="minorHAnsi" w:cstheme="minorHAnsi"/>
        </w:rPr>
        <w:t>Proactively seek internal and external review of previous CTL job postings in terms of job title, requirements, and language</w:t>
      </w:r>
      <w:r w:rsidR="00DE58B9">
        <w:rPr>
          <w:rFonts w:asciiTheme="minorHAnsi" w:eastAsiaTheme="minorEastAsia" w:hAnsiTheme="minorHAnsi" w:cstheme="minorHAnsi"/>
        </w:rPr>
        <w:t>. R</w:t>
      </w:r>
      <w:r w:rsidRPr="00A31D06">
        <w:rPr>
          <w:rFonts w:asciiTheme="minorHAnsi" w:eastAsiaTheme="minorEastAsia" w:hAnsiTheme="minorHAnsi" w:cstheme="minorHAnsi"/>
        </w:rPr>
        <w:t xml:space="preserve">evise </w:t>
      </w:r>
      <w:r w:rsidR="00DE58B9">
        <w:rPr>
          <w:rFonts w:asciiTheme="minorHAnsi" w:eastAsiaTheme="minorEastAsia" w:hAnsiTheme="minorHAnsi" w:cstheme="minorHAnsi"/>
        </w:rPr>
        <w:t xml:space="preserve">postings </w:t>
      </w:r>
      <w:r w:rsidRPr="00A31D06">
        <w:rPr>
          <w:rFonts w:asciiTheme="minorHAnsi" w:eastAsiaTheme="minorEastAsia" w:hAnsiTheme="minorHAnsi" w:cstheme="minorHAnsi"/>
        </w:rPr>
        <w:t>as needed to ensure inclusivity for future job searches.</w:t>
      </w:r>
    </w:p>
    <w:p w14:paraId="17BFC7B5"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leadership</w:t>
      </w:r>
    </w:p>
    <w:p w14:paraId="335D1BE8" w14:textId="5A9E0C5D"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Timeline: </w:t>
      </w:r>
      <w:r w:rsidR="00B05BE5">
        <w:rPr>
          <w:rFonts w:asciiTheme="minorHAnsi" w:eastAsiaTheme="minorEastAsia" w:hAnsiTheme="minorHAnsi" w:cstheme="minorHAnsi"/>
        </w:rPr>
        <w:t>Spring</w:t>
      </w:r>
      <w:r w:rsidRPr="00A31D06">
        <w:rPr>
          <w:rFonts w:asciiTheme="minorHAnsi" w:eastAsiaTheme="minorEastAsia" w:hAnsiTheme="minorHAnsi" w:cstheme="minorHAnsi"/>
        </w:rPr>
        <w:t xml:space="preserve"> 2022</w:t>
      </w:r>
    </w:p>
    <w:p w14:paraId="49DEC077" w14:textId="77777777" w:rsidR="00A31D06" w:rsidRDefault="00A31D06" w:rsidP="00A31D06">
      <w:pPr>
        <w:pStyle w:val="ListParagraph"/>
        <w:rPr>
          <w:rFonts w:asciiTheme="minorHAnsi" w:eastAsiaTheme="minorEastAsia" w:hAnsiTheme="minorHAnsi" w:cstheme="minorHAnsi"/>
        </w:rPr>
      </w:pPr>
    </w:p>
    <w:p w14:paraId="1604731E" w14:textId="00E7A2B1" w:rsidR="00DC4853" w:rsidRPr="00A31D06" w:rsidRDefault="00DC4853" w:rsidP="0BA4A0F2">
      <w:pPr>
        <w:pStyle w:val="ListParagraph"/>
        <w:numPr>
          <w:ilvl w:val="0"/>
          <w:numId w:val="6"/>
        </w:numPr>
        <w:rPr>
          <w:rFonts w:asciiTheme="minorHAnsi" w:eastAsiaTheme="minorEastAsia" w:hAnsiTheme="minorHAnsi" w:cstheme="minorBidi"/>
        </w:rPr>
      </w:pPr>
      <w:r w:rsidRPr="0BA4A0F2">
        <w:rPr>
          <w:rFonts w:asciiTheme="minorHAnsi" w:eastAsiaTheme="minorEastAsia" w:hAnsiTheme="minorHAnsi" w:cstheme="minorBidi"/>
        </w:rPr>
        <w:t>Identify avenues for recruiting candidates from diverse backgrounds</w:t>
      </w:r>
      <w:r w:rsidR="259A5EB3" w:rsidRPr="0BA4A0F2">
        <w:rPr>
          <w:rFonts w:asciiTheme="minorHAnsi" w:eastAsiaTheme="minorEastAsia" w:hAnsiTheme="minorHAnsi" w:cstheme="minorBidi"/>
        </w:rPr>
        <w:t xml:space="preserve"> for all CTL positions</w:t>
      </w:r>
      <w:r w:rsidRPr="0BA4A0F2">
        <w:rPr>
          <w:rFonts w:asciiTheme="minorHAnsi" w:eastAsiaTheme="minorEastAsia" w:hAnsiTheme="minorHAnsi" w:cstheme="minorBidi"/>
        </w:rPr>
        <w:t xml:space="preserve">. </w:t>
      </w:r>
    </w:p>
    <w:p w14:paraId="43C10596" w14:textId="77777777"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Responsible party: </w:t>
      </w:r>
      <w:r w:rsidRPr="00A31D06">
        <w:rPr>
          <w:rFonts w:asciiTheme="minorHAnsi" w:eastAsiaTheme="minorEastAsia" w:hAnsiTheme="minorHAnsi" w:cstheme="minorHAnsi"/>
        </w:rPr>
        <w:t>CTL leadership</w:t>
      </w:r>
    </w:p>
    <w:p w14:paraId="5F003477" w14:textId="3ABF9930" w:rsidR="00DC4853" w:rsidRPr="00A31D06" w:rsidRDefault="00DC4853"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 xml:space="preserve">Timeline: </w:t>
      </w:r>
      <w:r w:rsidR="00B05BE5">
        <w:rPr>
          <w:rFonts w:asciiTheme="minorHAnsi" w:eastAsiaTheme="minorEastAsia" w:hAnsiTheme="minorHAnsi" w:cstheme="minorHAnsi"/>
        </w:rPr>
        <w:t>Spring</w:t>
      </w:r>
      <w:r w:rsidRPr="00A31D06">
        <w:rPr>
          <w:rFonts w:asciiTheme="minorHAnsi" w:eastAsiaTheme="minorEastAsia" w:hAnsiTheme="minorHAnsi" w:cstheme="minorHAnsi"/>
        </w:rPr>
        <w:t xml:space="preserve"> 2022</w:t>
      </w:r>
    </w:p>
    <w:p w14:paraId="25E9A56E" w14:textId="77777777" w:rsidR="00DC4853" w:rsidRPr="000C3997" w:rsidRDefault="00DC4853" w:rsidP="00DC4853">
      <w:pPr>
        <w:rPr>
          <w:rFonts w:asciiTheme="minorHAnsi" w:eastAsiaTheme="minorEastAsia" w:hAnsiTheme="minorHAnsi" w:cstheme="minorHAnsi"/>
        </w:rPr>
      </w:pPr>
    </w:p>
    <w:p w14:paraId="0F7C2B88" w14:textId="1F2A32BD" w:rsidR="00DC4853" w:rsidRPr="00A31D06" w:rsidRDefault="00A31D06" w:rsidP="00A31D06">
      <w:pPr>
        <w:pStyle w:val="Heading4"/>
        <w:rPr>
          <w:rFonts w:eastAsia="Yu Gothic Light"/>
          <w:b/>
          <w:i w:val="0"/>
          <w:color w:val="1F4D78"/>
        </w:rPr>
      </w:pPr>
      <w:r>
        <w:rPr>
          <w:b/>
          <w:i w:val="0"/>
        </w:rPr>
        <w:t>Metric:</w:t>
      </w:r>
    </w:p>
    <w:p w14:paraId="299EA739" w14:textId="7F142863" w:rsidR="00DC4853" w:rsidRPr="00A31D06" w:rsidRDefault="00DC4853" w:rsidP="009F3259">
      <w:pPr>
        <w:pStyle w:val="ListParagraph"/>
        <w:numPr>
          <w:ilvl w:val="0"/>
          <w:numId w:val="9"/>
        </w:numPr>
        <w:rPr>
          <w:rFonts w:asciiTheme="minorHAnsi" w:eastAsiaTheme="minorEastAsia" w:hAnsiTheme="minorHAnsi" w:cstheme="minorHAnsi"/>
        </w:rPr>
      </w:pPr>
      <w:r w:rsidRPr="00A31D06">
        <w:rPr>
          <w:rFonts w:asciiTheme="minorHAnsi" w:eastAsiaTheme="minorEastAsia" w:hAnsiTheme="minorHAnsi" w:cstheme="minorHAnsi"/>
        </w:rPr>
        <w:t xml:space="preserve">A </w:t>
      </w:r>
      <w:r w:rsidRPr="00A31D06">
        <w:rPr>
          <w:rFonts w:asciiTheme="minorHAnsi" w:hAnsiTheme="minorHAnsi" w:cstheme="minorHAnsi"/>
        </w:rPr>
        <w:t xml:space="preserve">Recruitment, Hiring, and Retention </w:t>
      </w:r>
      <w:r w:rsidRPr="00A31D06">
        <w:rPr>
          <w:rFonts w:asciiTheme="minorHAnsi" w:eastAsiaTheme="minorEastAsia" w:hAnsiTheme="minorHAnsi" w:cstheme="minorHAnsi"/>
        </w:rPr>
        <w:t>section in the CTL DEI Report indicating changes in policies and practices and their impact on CTL recruitment, hiring, and retention</w:t>
      </w:r>
      <w:r w:rsidR="00DE58B9">
        <w:rPr>
          <w:rFonts w:asciiTheme="minorHAnsi" w:eastAsiaTheme="minorEastAsia" w:hAnsiTheme="minorHAnsi" w:cstheme="minorHAnsi"/>
        </w:rPr>
        <w:t>.</w:t>
      </w:r>
    </w:p>
    <w:p w14:paraId="047D4441" w14:textId="4CD3A0EE" w:rsidR="4DC4BCA8" w:rsidRDefault="4DC4BCA8" w:rsidP="000C3997">
      <w:pPr>
        <w:rPr>
          <w:rFonts w:asciiTheme="minorHAnsi" w:eastAsiaTheme="minorEastAsia" w:hAnsiTheme="minorHAnsi" w:cstheme="minorHAnsi"/>
        </w:rPr>
      </w:pPr>
    </w:p>
    <w:p w14:paraId="6DD1B169" w14:textId="77777777" w:rsidR="00DC4853" w:rsidRPr="000C3997" w:rsidRDefault="00DC4853" w:rsidP="000C3997">
      <w:pPr>
        <w:rPr>
          <w:rFonts w:asciiTheme="minorHAnsi" w:eastAsiaTheme="minorEastAsia" w:hAnsiTheme="minorHAnsi" w:cstheme="minorHAnsi"/>
        </w:rPr>
      </w:pPr>
    </w:p>
    <w:p w14:paraId="65A8D32F" w14:textId="256A101D" w:rsidR="00A847A6" w:rsidRPr="00A31D06" w:rsidRDefault="00A31D06" w:rsidP="00A31D06">
      <w:pPr>
        <w:pStyle w:val="Heading2"/>
        <w:jc w:val="center"/>
        <w:rPr>
          <w:b/>
          <w:sz w:val="24"/>
          <w:szCs w:val="24"/>
        </w:rPr>
      </w:pPr>
      <w:r w:rsidRPr="00A31D06">
        <w:rPr>
          <w:b/>
        </w:rPr>
        <w:t>Diversity Indicator II: CT</w:t>
      </w:r>
      <w:r w:rsidR="00A847A6" w:rsidRPr="00A31D06">
        <w:rPr>
          <w:b/>
          <w:sz w:val="24"/>
          <w:szCs w:val="24"/>
        </w:rPr>
        <w:t>L Curriculum</w:t>
      </w:r>
      <w:r w:rsidR="3AC47D92" w:rsidRPr="00A31D06">
        <w:rPr>
          <w:b/>
          <w:sz w:val="24"/>
          <w:szCs w:val="24"/>
        </w:rPr>
        <w:t xml:space="preserve"> and </w:t>
      </w:r>
      <w:r w:rsidRPr="00A31D06">
        <w:rPr>
          <w:b/>
        </w:rPr>
        <w:t>Scholarship</w:t>
      </w:r>
    </w:p>
    <w:p w14:paraId="18BAA099" w14:textId="77777777" w:rsidR="00A847A6" w:rsidRPr="000C3997" w:rsidRDefault="00A847A6" w:rsidP="000C3997">
      <w:pPr>
        <w:rPr>
          <w:rFonts w:asciiTheme="minorHAnsi" w:hAnsiTheme="minorHAnsi" w:cstheme="minorHAnsi"/>
        </w:rPr>
      </w:pPr>
    </w:p>
    <w:p w14:paraId="71543D15" w14:textId="69E5174E" w:rsidR="474410A9" w:rsidRPr="00A31D06" w:rsidRDefault="22016E49" w:rsidP="00A31D06">
      <w:pPr>
        <w:pStyle w:val="Heading3"/>
        <w:rPr>
          <w:rFonts w:eastAsia="Yu Gothic Light"/>
          <w:b/>
        </w:rPr>
      </w:pPr>
      <w:r w:rsidRPr="00A31D06">
        <w:rPr>
          <w:b/>
        </w:rPr>
        <w:t>Goal</w:t>
      </w:r>
      <w:r w:rsidR="0137581F" w:rsidRPr="00A31D06">
        <w:rPr>
          <w:b/>
        </w:rPr>
        <w:t xml:space="preserve"> </w:t>
      </w:r>
      <w:r w:rsidR="00A31D06" w:rsidRPr="00A31D06">
        <w:rPr>
          <w:b/>
        </w:rPr>
        <w:t>#</w:t>
      </w:r>
      <w:r w:rsidR="0137581F" w:rsidRPr="00A31D06">
        <w:rPr>
          <w:b/>
        </w:rPr>
        <w:t>1</w:t>
      </w:r>
      <w:r w:rsidRPr="00A31D06">
        <w:rPr>
          <w:b/>
        </w:rPr>
        <w:t xml:space="preserve">: </w:t>
      </w:r>
      <w:r w:rsidR="474410A9" w:rsidRPr="00A31D06">
        <w:rPr>
          <w:b/>
        </w:rPr>
        <w:t>Identify gaps</w:t>
      </w:r>
      <w:r w:rsidR="00B207FE" w:rsidRPr="00A31D06">
        <w:rPr>
          <w:b/>
        </w:rPr>
        <w:t xml:space="preserve"> and </w:t>
      </w:r>
      <w:r w:rsidR="474410A9" w:rsidRPr="00A31D06">
        <w:rPr>
          <w:b/>
        </w:rPr>
        <w:t>strengths</w:t>
      </w:r>
      <w:r w:rsidR="00B207FE" w:rsidRPr="00A31D06">
        <w:rPr>
          <w:b/>
        </w:rPr>
        <w:t xml:space="preserve"> in and effectiveness of CTL</w:t>
      </w:r>
      <w:r w:rsidR="474410A9" w:rsidRPr="00A31D06">
        <w:rPr>
          <w:b/>
        </w:rPr>
        <w:t xml:space="preserve"> </w:t>
      </w:r>
      <w:r w:rsidR="0F86ACCE" w:rsidRPr="00A31D06">
        <w:rPr>
          <w:b/>
        </w:rPr>
        <w:t xml:space="preserve">DEI </w:t>
      </w:r>
      <w:r w:rsidR="00B207FE" w:rsidRPr="00A31D06">
        <w:rPr>
          <w:b/>
        </w:rPr>
        <w:t>p</w:t>
      </w:r>
      <w:r w:rsidR="474410A9" w:rsidRPr="00A31D06">
        <w:rPr>
          <w:b/>
        </w:rPr>
        <w:t>rogramming and resources</w:t>
      </w:r>
      <w:r w:rsidR="540DF641" w:rsidRPr="00A31D06">
        <w:rPr>
          <w:b/>
        </w:rPr>
        <w:t xml:space="preserve"> </w:t>
      </w:r>
      <w:r w:rsidR="474410A9" w:rsidRPr="00A31D06">
        <w:rPr>
          <w:b/>
        </w:rPr>
        <w:t xml:space="preserve">to </w:t>
      </w:r>
      <w:r w:rsidR="701F5873" w:rsidRPr="00A31D06">
        <w:rPr>
          <w:b/>
        </w:rPr>
        <w:t>revis</w:t>
      </w:r>
      <w:r w:rsidR="65382143" w:rsidRPr="00A31D06">
        <w:rPr>
          <w:b/>
        </w:rPr>
        <w:t>e</w:t>
      </w:r>
      <w:r w:rsidR="701F5873" w:rsidRPr="00A31D06">
        <w:rPr>
          <w:b/>
        </w:rPr>
        <w:t xml:space="preserve"> existing </w:t>
      </w:r>
      <w:r w:rsidR="6281EBA6" w:rsidRPr="00A31D06">
        <w:rPr>
          <w:b/>
        </w:rPr>
        <w:t>offerings</w:t>
      </w:r>
      <w:r w:rsidR="474410A9" w:rsidRPr="00A31D06">
        <w:rPr>
          <w:b/>
        </w:rPr>
        <w:t xml:space="preserve"> </w:t>
      </w:r>
      <w:r w:rsidR="4AC9BD2B" w:rsidRPr="00A31D06">
        <w:rPr>
          <w:b/>
        </w:rPr>
        <w:t xml:space="preserve">and </w:t>
      </w:r>
      <w:r w:rsidR="7B5D6EEB" w:rsidRPr="00A31D06">
        <w:rPr>
          <w:b/>
        </w:rPr>
        <w:t>develo</w:t>
      </w:r>
      <w:r w:rsidR="2D7E0498" w:rsidRPr="00A31D06">
        <w:rPr>
          <w:b/>
        </w:rPr>
        <w:t xml:space="preserve">p </w:t>
      </w:r>
      <w:r w:rsidR="7605A6A0" w:rsidRPr="00A31D06">
        <w:rPr>
          <w:b/>
        </w:rPr>
        <w:t>new ones</w:t>
      </w:r>
      <w:r w:rsidR="474410A9" w:rsidRPr="00A31D06">
        <w:rPr>
          <w:b/>
        </w:rPr>
        <w:t>.</w:t>
      </w:r>
    </w:p>
    <w:p w14:paraId="568E544E" w14:textId="48A158A1" w:rsidR="59CF656C" w:rsidRPr="000C3997" w:rsidRDefault="59CF656C" w:rsidP="000C3997">
      <w:pPr>
        <w:rPr>
          <w:rFonts w:asciiTheme="minorHAnsi" w:hAnsiTheme="minorHAnsi" w:cstheme="minorHAnsi"/>
        </w:rPr>
      </w:pPr>
    </w:p>
    <w:p w14:paraId="29A6E197" w14:textId="35E1C317" w:rsidR="3844E066" w:rsidRPr="00A31D06" w:rsidRDefault="3844E066" w:rsidP="00A31D06">
      <w:pPr>
        <w:pStyle w:val="Heading4"/>
        <w:rPr>
          <w:rFonts w:eastAsia="Yu Gothic Light"/>
          <w:b/>
          <w:i w:val="0"/>
          <w:color w:val="1F4D78"/>
        </w:rPr>
      </w:pPr>
      <w:r w:rsidRPr="00A31D06">
        <w:rPr>
          <w:b/>
          <w:i w:val="0"/>
        </w:rPr>
        <w:t>Strateg</w:t>
      </w:r>
      <w:r w:rsidR="1A1B798D" w:rsidRPr="00A31D06">
        <w:rPr>
          <w:b/>
          <w:i w:val="0"/>
        </w:rPr>
        <w:t>ies</w:t>
      </w:r>
      <w:r w:rsidR="00A31D06" w:rsidRPr="00A31D06">
        <w:rPr>
          <w:b/>
          <w:i w:val="0"/>
        </w:rPr>
        <w:t>:</w:t>
      </w:r>
    </w:p>
    <w:p w14:paraId="4B4119FF" w14:textId="10E5951B" w:rsidR="3844E066" w:rsidRPr="00A31D06" w:rsidRDefault="3844E066" w:rsidP="009F3259">
      <w:pPr>
        <w:pStyle w:val="ListParagraph"/>
        <w:numPr>
          <w:ilvl w:val="0"/>
          <w:numId w:val="7"/>
        </w:numPr>
        <w:rPr>
          <w:rFonts w:asciiTheme="minorHAnsi" w:eastAsiaTheme="minorEastAsia" w:hAnsiTheme="minorHAnsi" w:cstheme="minorHAnsi"/>
        </w:rPr>
      </w:pPr>
      <w:r w:rsidRPr="00A31D06">
        <w:rPr>
          <w:rFonts w:asciiTheme="minorHAnsi" w:eastAsiaTheme="minorEastAsia" w:hAnsiTheme="minorHAnsi" w:cstheme="minorHAnsi"/>
        </w:rPr>
        <w:t xml:space="preserve">Conduct an </w:t>
      </w:r>
      <w:r w:rsidR="68DA495C" w:rsidRPr="00A31D06">
        <w:rPr>
          <w:rFonts w:asciiTheme="minorHAnsi" w:eastAsiaTheme="minorEastAsia" w:hAnsiTheme="minorHAnsi" w:cstheme="minorHAnsi"/>
        </w:rPr>
        <w:t xml:space="preserve">annual </w:t>
      </w:r>
      <w:r w:rsidRPr="00A31D06">
        <w:rPr>
          <w:rFonts w:asciiTheme="minorHAnsi" w:eastAsiaTheme="minorEastAsia" w:hAnsiTheme="minorHAnsi" w:cstheme="minorHAnsi"/>
        </w:rPr>
        <w:t>audit of CTL’s programming and resources</w:t>
      </w:r>
      <w:r w:rsidR="6E8C9C79" w:rsidRPr="00A31D06">
        <w:rPr>
          <w:rFonts w:asciiTheme="minorHAnsi" w:eastAsiaTheme="minorEastAsia" w:hAnsiTheme="minorHAnsi" w:cstheme="minorHAnsi"/>
        </w:rPr>
        <w:t xml:space="preserve"> </w:t>
      </w:r>
      <w:r w:rsidR="37AA5813" w:rsidRPr="00A31D06">
        <w:rPr>
          <w:rFonts w:asciiTheme="minorHAnsi" w:eastAsiaTheme="minorEastAsia" w:hAnsiTheme="minorHAnsi" w:cstheme="minorHAnsi"/>
        </w:rPr>
        <w:t xml:space="preserve">to identify depth and breadth </w:t>
      </w:r>
      <w:r w:rsidR="2345C552" w:rsidRPr="00A31D06">
        <w:rPr>
          <w:rFonts w:asciiTheme="minorHAnsi" w:eastAsiaTheme="minorEastAsia" w:hAnsiTheme="minorHAnsi" w:cstheme="minorHAnsi"/>
        </w:rPr>
        <w:t xml:space="preserve">of </w:t>
      </w:r>
      <w:r w:rsidR="37AA5813" w:rsidRPr="00A31D06">
        <w:rPr>
          <w:rFonts w:asciiTheme="minorHAnsi" w:eastAsiaTheme="minorEastAsia" w:hAnsiTheme="minorHAnsi" w:cstheme="minorHAnsi"/>
        </w:rPr>
        <w:t xml:space="preserve">DEI topics </w:t>
      </w:r>
      <w:r w:rsidR="4FA2058C" w:rsidRPr="00A31D06">
        <w:rPr>
          <w:rFonts w:asciiTheme="minorHAnsi" w:eastAsiaTheme="minorEastAsia" w:hAnsiTheme="minorHAnsi" w:cstheme="minorHAnsi"/>
        </w:rPr>
        <w:t>addressed</w:t>
      </w:r>
      <w:r w:rsidR="6E8C9C79" w:rsidRPr="00A31D06">
        <w:rPr>
          <w:rFonts w:asciiTheme="minorHAnsi" w:eastAsiaTheme="minorEastAsia" w:hAnsiTheme="minorHAnsi" w:cstheme="minorHAnsi"/>
        </w:rPr>
        <w:t>.</w:t>
      </w:r>
    </w:p>
    <w:p w14:paraId="45AFA4F9" w14:textId="563670E4" w:rsidR="265757BF" w:rsidRPr="00A31D06" w:rsidRDefault="3FFE9F5F" w:rsidP="0BA4A0F2">
      <w:pPr>
        <w:pStyle w:val="ListParagraph"/>
        <w:rPr>
          <w:rFonts w:asciiTheme="minorHAnsi" w:eastAsiaTheme="minorEastAsia" w:hAnsiTheme="minorHAnsi" w:cstheme="minorBidi"/>
        </w:rPr>
      </w:pPr>
      <w:r w:rsidRPr="0BA4A0F2">
        <w:rPr>
          <w:rFonts w:asciiTheme="minorHAnsi" w:eastAsiaTheme="minorEastAsia" w:hAnsiTheme="minorHAnsi" w:cstheme="minorBidi"/>
          <w:b/>
          <w:bCs/>
        </w:rPr>
        <w:t>Responsible party:</w:t>
      </w:r>
      <w:r w:rsidR="60C4BBD9" w:rsidRPr="0BA4A0F2">
        <w:rPr>
          <w:rFonts w:asciiTheme="minorHAnsi" w:eastAsiaTheme="minorEastAsia" w:hAnsiTheme="minorHAnsi" w:cstheme="minorBidi"/>
          <w:b/>
          <w:bCs/>
        </w:rPr>
        <w:t xml:space="preserve"> </w:t>
      </w:r>
      <w:r w:rsidR="0F4DBFA1" w:rsidRPr="0BA4A0F2">
        <w:rPr>
          <w:rFonts w:asciiTheme="minorHAnsi" w:eastAsiaTheme="minorEastAsia" w:hAnsiTheme="minorHAnsi" w:cstheme="minorBidi"/>
        </w:rPr>
        <w:t xml:space="preserve">DEI </w:t>
      </w:r>
      <w:r w:rsidR="00DE58B9" w:rsidRPr="0BA4A0F2">
        <w:rPr>
          <w:rFonts w:asciiTheme="minorHAnsi" w:eastAsiaTheme="minorEastAsia" w:hAnsiTheme="minorHAnsi" w:cstheme="minorBidi"/>
        </w:rPr>
        <w:t>a</w:t>
      </w:r>
      <w:r w:rsidR="04126938" w:rsidRPr="0BA4A0F2">
        <w:rPr>
          <w:rFonts w:asciiTheme="minorHAnsi" w:eastAsiaTheme="minorEastAsia" w:hAnsiTheme="minorHAnsi" w:cstheme="minorBidi"/>
        </w:rPr>
        <w:t xml:space="preserve">udit team consisting of </w:t>
      </w:r>
      <w:r w:rsidR="21A2D4E4" w:rsidRPr="0BA4A0F2">
        <w:rPr>
          <w:rFonts w:asciiTheme="minorHAnsi" w:eastAsiaTheme="minorEastAsia" w:hAnsiTheme="minorHAnsi" w:cstheme="minorBidi"/>
        </w:rPr>
        <w:t>CTL leadership</w:t>
      </w:r>
      <w:r w:rsidR="1BC9BFDA" w:rsidRPr="0BA4A0F2">
        <w:rPr>
          <w:rFonts w:asciiTheme="minorHAnsi" w:eastAsiaTheme="minorEastAsia" w:hAnsiTheme="minorHAnsi" w:cstheme="minorBidi"/>
        </w:rPr>
        <w:t xml:space="preserve">, </w:t>
      </w:r>
      <w:r w:rsidR="0C1E67BC" w:rsidRPr="0BA4A0F2">
        <w:rPr>
          <w:rFonts w:asciiTheme="minorHAnsi" w:eastAsiaTheme="minorEastAsia" w:hAnsiTheme="minorHAnsi" w:cstheme="minorBidi"/>
        </w:rPr>
        <w:t xml:space="preserve">selected </w:t>
      </w:r>
      <w:r w:rsidR="21A2D4E4" w:rsidRPr="0BA4A0F2">
        <w:rPr>
          <w:rFonts w:asciiTheme="minorHAnsi" w:eastAsiaTheme="minorEastAsia" w:hAnsiTheme="minorHAnsi" w:cstheme="minorBidi"/>
        </w:rPr>
        <w:t>consultants</w:t>
      </w:r>
      <w:r w:rsidR="574EBCA7" w:rsidRPr="0BA4A0F2">
        <w:rPr>
          <w:rFonts w:asciiTheme="minorHAnsi" w:eastAsiaTheme="minorEastAsia" w:hAnsiTheme="minorHAnsi" w:cstheme="minorBidi"/>
        </w:rPr>
        <w:t xml:space="preserve">, </w:t>
      </w:r>
      <w:r w:rsidR="5047960B" w:rsidRPr="0BA4A0F2">
        <w:rPr>
          <w:rFonts w:asciiTheme="minorHAnsi" w:eastAsiaTheme="minorEastAsia" w:hAnsiTheme="minorHAnsi" w:cstheme="minorBidi"/>
        </w:rPr>
        <w:t>and events and communications coordinator</w:t>
      </w:r>
    </w:p>
    <w:p w14:paraId="395354EA" w14:textId="6BFF7D6B" w:rsidR="3FFE9F5F" w:rsidRPr="00A31D06" w:rsidRDefault="3FFE9F5F"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Timeline:</w:t>
      </w:r>
      <w:r w:rsidR="5970BA57" w:rsidRPr="00A31D06">
        <w:rPr>
          <w:rFonts w:asciiTheme="minorHAnsi" w:eastAsiaTheme="minorEastAsia" w:hAnsiTheme="minorHAnsi" w:cstheme="minorHAnsi"/>
        </w:rPr>
        <w:t xml:space="preserve"> </w:t>
      </w:r>
      <w:r w:rsidR="7E9ECD9F" w:rsidRPr="00A31D06">
        <w:rPr>
          <w:rFonts w:asciiTheme="minorHAnsi" w:eastAsiaTheme="minorEastAsia" w:hAnsiTheme="minorHAnsi" w:cstheme="minorHAnsi"/>
        </w:rPr>
        <w:t>Annually</w:t>
      </w:r>
      <w:r w:rsidR="3158A194" w:rsidRPr="00A31D06">
        <w:rPr>
          <w:rFonts w:asciiTheme="minorHAnsi" w:eastAsiaTheme="minorEastAsia" w:hAnsiTheme="minorHAnsi" w:cstheme="minorHAnsi"/>
        </w:rPr>
        <w:t xml:space="preserve">, starting </w:t>
      </w:r>
      <w:r w:rsidR="03BBFCB0" w:rsidRPr="00A31D06">
        <w:rPr>
          <w:rFonts w:asciiTheme="minorHAnsi" w:eastAsiaTheme="minorEastAsia" w:hAnsiTheme="minorHAnsi" w:cstheme="minorHAnsi"/>
        </w:rPr>
        <w:t xml:space="preserve">initially in </w:t>
      </w:r>
      <w:r w:rsidR="00B05BE5">
        <w:rPr>
          <w:rFonts w:asciiTheme="minorHAnsi" w:eastAsiaTheme="minorEastAsia" w:hAnsiTheme="minorHAnsi" w:cstheme="minorHAnsi"/>
        </w:rPr>
        <w:t>fall</w:t>
      </w:r>
      <w:r w:rsidR="03BBFCB0" w:rsidRPr="00A31D06">
        <w:rPr>
          <w:rFonts w:asciiTheme="minorHAnsi" w:eastAsiaTheme="minorEastAsia" w:hAnsiTheme="minorHAnsi" w:cstheme="minorHAnsi"/>
        </w:rPr>
        <w:t xml:space="preserve"> 2021 and </w:t>
      </w:r>
      <w:r w:rsidR="35E6F9AF" w:rsidRPr="00A31D06">
        <w:rPr>
          <w:rFonts w:asciiTheme="minorHAnsi" w:eastAsiaTheme="minorEastAsia" w:hAnsiTheme="minorHAnsi" w:cstheme="minorHAnsi"/>
        </w:rPr>
        <w:t xml:space="preserve">thereafter in </w:t>
      </w:r>
      <w:r w:rsidR="03BBFCB0" w:rsidRPr="00A31D06">
        <w:rPr>
          <w:rFonts w:asciiTheme="minorHAnsi" w:eastAsiaTheme="minorEastAsia" w:hAnsiTheme="minorHAnsi" w:cstheme="minorHAnsi"/>
        </w:rPr>
        <w:t xml:space="preserve">early </w:t>
      </w:r>
      <w:r w:rsidR="00B05BE5">
        <w:rPr>
          <w:rFonts w:asciiTheme="minorHAnsi" w:eastAsiaTheme="minorEastAsia" w:hAnsiTheme="minorHAnsi" w:cstheme="minorHAnsi"/>
        </w:rPr>
        <w:t>summer</w:t>
      </w:r>
      <w:r w:rsidR="03BBFCB0" w:rsidRPr="00A31D06">
        <w:rPr>
          <w:rFonts w:asciiTheme="minorHAnsi" w:eastAsiaTheme="minorEastAsia" w:hAnsiTheme="minorHAnsi" w:cstheme="minorHAnsi"/>
        </w:rPr>
        <w:t xml:space="preserve"> in conjun</w:t>
      </w:r>
      <w:r w:rsidR="00DE58B9">
        <w:rPr>
          <w:rFonts w:asciiTheme="minorHAnsi" w:eastAsiaTheme="minorEastAsia" w:hAnsiTheme="minorHAnsi" w:cstheme="minorHAnsi"/>
        </w:rPr>
        <w:t>ction with the CTL Annual Report</w:t>
      </w:r>
      <w:r w:rsidR="03BBFCB0" w:rsidRPr="00A31D06">
        <w:rPr>
          <w:rFonts w:asciiTheme="minorHAnsi" w:eastAsiaTheme="minorEastAsia" w:hAnsiTheme="minorHAnsi" w:cstheme="minorHAnsi"/>
        </w:rPr>
        <w:t xml:space="preserve"> </w:t>
      </w:r>
      <w:r w:rsidR="0663F933" w:rsidRPr="00A31D06">
        <w:rPr>
          <w:rFonts w:asciiTheme="minorHAnsi" w:eastAsiaTheme="minorEastAsia" w:hAnsiTheme="minorHAnsi" w:cstheme="minorHAnsi"/>
        </w:rPr>
        <w:t>beginning 2022</w:t>
      </w:r>
      <w:r w:rsidR="03BBFCB0" w:rsidRPr="00A31D06">
        <w:rPr>
          <w:rFonts w:asciiTheme="minorHAnsi" w:eastAsiaTheme="minorEastAsia" w:hAnsiTheme="minorHAnsi" w:cstheme="minorHAnsi"/>
        </w:rPr>
        <w:t xml:space="preserve"> </w:t>
      </w:r>
    </w:p>
    <w:p w14:paraId="2DD82FF5" w14:textId="77777777" w:rsidR="00A31D06" w:rsidRDefault="00A31D06" w:rsidP="00A31D06">
      <w:pPr>
        <w:pStyle w:val="ListParagraph"/>
        <w:rPr>
          <w:rFonts w:asciiTheme="minorHAnsi" w:eastAsiaTheme="minorEastAsia" w:hAnsiTheme="minorHAnsi" w:cstheme="minorHAnsi"/>
        </w:rPr>
      </w:pPr>
    </w:p>
    <w:p w14:paraId="7CC590BB" w14:textId="385B9E64" w:rsidR="585C4AC5" w:rsidRPr="00A31D06" w:rsidRDefault="585C4AC5" w:rsidP="009F3259">
      <w:pPr>
        <w:pStyle w:val="ListParagraph"/>
        <w:numPr>
          <w:ilvl w:val="0"/>
          <w:numId w:val="7"/>
        </w:numPr>
        <w:rPr>
          <w:rFonts w:asciiTheme="minorHAnsi" w:eastAsiaTheme="minorEastAsia" w:hAnsiTheme="minorHAnsi" w:cstheme="minorHAnsi"/>
        </w:rPr>
      </w:pPr>
      <w:r w:rsidRPr="00A31D06">
        <w:rPr>
          <w:rFonts w:asciiTheme="minorHAnsi" w:eastAsiaTheme="minorEastAsia" w:hAnsiTheme="minorHAnsi" w:cstheme="minorHAnsi"/>
        </w:rPr>
        <w:t xml:space="preserve">Deepen our expertise in DEI by reviewing literature, networking with stakeholders, and participating in relevant national and international organizations to identify gaps in CTL programming. </w:t>
      </w:r>
    </w:p>
    <w:p w14:paraId="37E795B1" w14:textId="502C636B" w:rsidR="2B9A0C9E" w:rsidRPr="00A31D06" w:rsidRDefault="2B9A0C9E"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Responsible party:</w:t>
      </w:r>
      <w:r w:rsidR="5B5F80FD" w:rsidRPr="00A31D06">
        <w:rPr>
          <w:rFonts w:asciiTheme="minorHAnsi" w:eastAsiaTheme="minorEastAsia" w:hAnsiTheme="minorHAnsi" w:cstheme="minorHAnsi"/>
          <w:b/>
          <w:bCs/>
        </w:rPr>
        <w:t xml:space="preserve"> </w:t>
      </w:r>
      <w:r w:rsidR="3CD6774D" w:rsidRPr="00A31D06">
        <w:rPr>
          <w:rFonts w:asciiTheme="minorHAnsi" w:eastAsiaTheme="minorEastAsia" w:hAnsiTheme="minorHAnsi" w:cstheme="minorHAnsi"/>
        </w:rPr>
        <w:t>Consultants and CTL leadersh</w:t>
      </w:r>
      <w:r w:rsidR="645963C2" w:rsidRPr="00A31D06">
        <w:rPr>
          <w:rFonts w:asciiTheme="minorHAnsi" w:eastAsiaTheme="minorEastAsia" w:hAnsiTheme="minorHAnsi" w:cstheme="minorHAnsi"/>
        </w:rPr>
        <w:t>ip</w:t>
      </w:r>
    </w:p>
    <w:p w14:paraId="7FA05D49" w14:textId="0B8DC123" w:rsidR="2B9A0C9E" w:rsidRPr="00A31D06" w:rsidRDefault="2B9A0C9E"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Timeline:</w:t>
      </w:r>
      <w:r w:rsidR="7B842401" w:rsidRPr="00A31D06">
        <w:rPr>
          <w:rFonts w:asciiTheme="minorHAnsi" w:eastAsiaTheme="minorEastAsia" w:hAnsiTheme="minorHAnsi" w:cstheme="minorHAnsi"/>
        </w:rPr>
        <w:t xml:space="preserve"> </w:t>
      </w:r>
      <w:r w:rsidR="6716C9BD" w:rsidRPr="00A31D06">
        <w:rPr>
          <w:rFonts w:asciiTheme="minorHAnsi" w:eastAsiaTheme="minorEastAsia" w:hAnsiTheme="minorHAnsi" w:cstheme="minorHAnsi"/>
        </w:rPr>
        <w:t>Ongoing</w:t>
      </w:r>
    </w:p>
    <w:p w14:paraId="7D471D74" w14:textId="77777777" w:rsidR="00A31D06" w:rsidRDefault="00A31D06" w:rsidP="00A31D06">
      <w:pPr>
        <w:pStyle w:val="ListParagraph"/>
        <w:rPr>
          <w:rFonts w:asciiTheme="minorHAnsi" w:eastAsiaTheme="minorEastAsia" w:hAnsiTheme="minorHAnsi" w:cstheme="minorHAnsi"/>
        </w:rPr>
      </w:pPr>
    </w:p>
    <w:p w14:paraId="6D93E116" w14:textId="59B4845F" w:rsidR="00F62798" w:rsidRPr="00A31D06" w:rsidRDefault="2230E641" w:rsidP="287B0AC2">
      <w:pPr>
        <w:pStyle w:val="ListParagraph"/>
        <w:numPr>
          <w:ilvl w:val="0"/>
          <w:numId w:val="7"/>
        </w:numPr>
        <w:rPr>
          <w:rFonts w:asciiTheme="minorHAnsi" w:eastAsiaTheme="minorEastAsia" w:hAnsiTheme="minorHAnsi" w:cstheme="minorBidi"/>
        </w:rPr>
      </w:pPr>
      <w:r w:rsidRPr="287B0AC2">
        <w:rPr>
          <w:rFonts w:asciiTheme="minorHAnsi" w:eastAsiaTheme="minorEastAsia" w:hAnsiTheme="minorHAnsi" w:cstheme="minorBidi"/>
        </w:rPr>
        <w:t xml:space="preserve">Analyze </w:t>
      </w:r>
      <w:r w:rsidR="00F62798" w:rsidRPr="287B0AC2">
        <w:rPr>
          <w:rFonts w:asciiTheme="minorHAnsi" w:eastAsiaTheme="minorEastAsia" w:hAnsiTheme="minorHAnsi" w:cstheme="minorBidi"/>
        </w:rPr>
        <w:t>webinar/event/program evaluation survey responses to determine participant perceptions of the breadth, depth, and effectiveness of CTL DEI programming.</w:t>
      </w:r>
    </w:p>
    <w:p w14:paraId="78978B0D" w14:textId="17231C87" w:rsidR="451A9B22" w:rsidRPr="00A31D06" w:rsidRDefault="451A9B22"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Responsible party:</w:t>
      </w:r>
      <w:r w:rsidR="1F55188B" w:rsidRPr="00A31D06">
        <w:rPr>
          <w:rFonts w:asciiTheme="minorHAnsi" w:eastAsiaTheme="minorEastAsia" w:hAnsiTheme="minorHAnsi" w:cstheme="minorHAnsi"/>
          <w:b/>
          <w:bCs/>
        </w:rPr>
        <w:t xml:space="preserve"> </w:t>
      </w:r>
      <w:r w:rsidR="09EAF9B6" w:rsidRPr="00A31D06">
        <w:rPr>
          <w:rFonts w:asciiTheme="minorHAnsi" w:eastAsiaTheme="minorEastAsia" w:hAnsiTheme="minorHAnsi" w:cstheme="minorHAnsi"/>
        </w:rPr>
        <w:t>Analysis team</w:t>
      </w:r>
      <w:r w:rsidR="7485330E" w:rsidRPr="00A31D06">
        <w:rPr>
          <w:rFonts w:asciiTheme="minorHAnsi" w:eastAsiaTheme="minorEastAsia" w:hAnsiTheme="minorHAnsi" w:cstheme="minorHAnsi"/>
        </w:rPr>
        <w:t xml:space="preserve"> (composition TBD)</w:t>
      </w:r>
    </w:p>
    <w:p w14:paraId="31CD05C8" w14:textId="1BD072CE" w:rsidR="451A9B22" w:rsidRPr="00A31D06" w:rsidRDefault="451A9B22"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Timeline:</w:t>
      </w:r>
      <w:r w:rsidR="50AB7702" w:rsidRPr="00A31D06">
        <w:rPr>
          <w:rFonts w:asciiTheme="minorHAnsi" w:eastAsiaTheme="minorEastAsia" w:hAnsiTheme="minorHAnsi" w:cstheme="minorHAnsi"/>
          <w:b/>
          <w:bCs/>
        </w:rPr>
        <w:t xml:space="preserve"> </w:t>
      </w:r>
      <w:r w:rsidR="2ED3910E" w:rsidRPr="00A31D06">
        <w:rPr>
          <w:rFonts w:asciiTheme="minorHAnsi" w:eastAsiaTheme="minorEastAsia" w:hAnsiTheme="minorHAnsi" w:cstheme="minorHAnsi"/>
        </w:rPr>
        <w:t xml:space="preserve">Annually, starting initially in </w:t>
      </w:r>
      <w:r w:rsidR="00DE58B9">
        <w:rPr>
          <w:rFonts w:asciiTheme="minorHAnsi" w:eastAsiaTheme="minorEastAsia" w:hAnsiTheme="minorHAnsi" w:cstheme="minorHAnsi"/>
        </w:rPr>
        <w:t>f</w:t>
      </w:r>
      <w:r w:rsidR="00B05BE5">
        <w:rPr>
          <w:rFonts w:asciiTheme="minorHAnsi" w:eastAsiaTheme="minorEastAsia" w:hAnsiTheme="minorHAnsi" w:cstheme="minorHAnsi"/>
        </w:rPr>
        <w:t>all</w:t>
      </w:r>
      <w:r w:rsidR="2ED3910E" w:rsidRPr="00A31D06">
        <w:rPr>
          <w:rFonts w:asciiTheme="minorHAnsi" w:eastAsiaTheme="minorEastAsia" w:hAnsiTheme="minorHAnsi" w:cstheme="minorHAnsi"/>
        </w:rPr>
        <w:t xml:space="preserve"> 2021 and </w:t>
      </w:r>
      <w:r w:rsidR="4EA388EE" w:rsidRPr="00A31D06">
        <w:rPr>
          <w:rFonts w:asciiTheme="minorHAnsi" w:eastAsiaTheme="minorEastAsia" w:hAnsiTheme="minorHAnsi" w:cstheme="minorHAnsi"/>
        </w:rPr>
        <w:t xml:space="preserve">thereafter </w:t>
      </w:r>
      <w:r w:rsidR="2ED3910E" w:rsidRPr="00A31D06">
        <w:rPr>
          <w:rFonts w:asciiTheme="minorHAnsi" w:eastAsiaTheme="minorEastAsia" w:hAnsiTheme="minorHAnsi" w:cstheme="minorHAnsi"/>
        </w:rPr>
        <w:t xml:space="preserve">in early </w:t>
      </w:r>
      <w:r w:rsidR="00B05BE5">
        <w:rPr>
          <w:rFonts w:asciiTheme="minorHAnsi" w:eastAsiaTheme="minorEastAsia" w:hAnsiTheme="minorHAnsi" w:cstheme="minorHAnsi"/>
        </w:rPr>
        <w:t>summer</w:t>
      </w:r>
      <w:r w:rsidR="2ED3910E" w:rsidRPr="00A31D06">
        <w:rPr>
          <w:rFonts w:asciiTheme="minorHAnsi" w:eastAsiaTheme="minorEastAsia" w:hAnsiTheme="minorHAnsi" w:cstheme="minorHAnsi"/>
        </w:rPr>
        <w:t xml:space="preserve"> in conjunction with the CTL Annual Report beginning 2022</w:t>
      </w:r>
    </w:p>
    <w:p w14:paraId="41B4F67D" w14:textId="452C0D20" w:rsidR="59DA08DD" w:rsidRPr="000C3997" w:rsidRDefault="59DA08DD" w:rsidP="000C3997">
      <w:pPr>
        <w:rPr>
          <w:rFonts w:asciiTheme="minorHAnsi" w:eastAsiaTheme="minorEastAsia" w:hAnsiTheme="minorHAnsi" w:cstheme="minorHAnsi"/>
        </w:rPr>
      </w:pPr>
    </w:p>
    <w:p w14:paraId="7D269EAB" w14:textId="7E8F5B60" w:rsidR="093F7B3D" w:rsidRPr="00A31D06" w:rsidRDefault="00A31D06" w:rsidP="00A31D06">
      <w:pPr>
        <w:pStyle w:val="Heading4"/>
        <w:rPr>
          <w:rFonts w:eastAsia="Yu Gothic Light"/>
          <w:b/>
          <w:i w:val="0"/>
          <w:color w:val="1F4D78"/>
        </w:rPr>
      </w:pPr>
      <w:r>
        <w:rPr>
          <w:b/>
          <w:i w:val="0"/>
        </w:rPr>
        <w:t>Metric:</w:t>
      </w:r>
    </w:p>
    <w:p w14:paraId="1F44E380" w14:textId="756288B6" w:rsidR="006A2FAF" w:rsidRPr="00A31D06" w:rsidRDefault="15C05E85" w:rsidP="009F3259">
      <w:pPr>
        <w:pStyle w:val="ListParagraph"/>
        <w:numPr>
          <w:ilvl w:val="0"/>
          <w:numId w:val="8"/>
        </w:numPr>
        <w:rPr>
          <w:rFonts w:asciiTheme="minorHAnsi" w:eastAsiaTheme="minorEastAsia" w:hAnsiTheme="minorHAnsi" w:cstheme="minorHAnsi"/>
        </w:rPr>
      </w:pPr>
      <w:r w:rsidRPr="00A31D06">
        <w:rPr>
          <w:rFonts w:asciiTheme="minorHAnsi" w:eastAsiaTheme="minorEastAsia" w:hAnsiTheme="minorHAnsi" w:cstheme="minorHAnsi"/>
        </w:rPr>
        <w:t>A</w:t>
      </w:r>
      <w:r w:rsidR="00F62798" w:rsidRPr="00A31D06">
        <w:rPr>
          <w:rFonts w:asciiTheme="minorHAnsi" w:eastAsiaTheme="minorEastAsia" w:hAnsiTheme="minorHAnsi" w:cstheme="minorHAnsi"/>
        </w:rPr>
        <w:t xml:space="preserve"> Programming and Resources </w:t>
      </w:r>
      <w:r w:rsidR="57FC8518" w:rsidRPr="00A31D06">
        <w:rPr>
          <w:rFonts w:asciiTheme="minorHAnsi" w:eastAsiaTheme="minorEastAsia" w:hAnsiTheme="minorHAnsi" w:cstheme="minorHAnsi"/>
        </w:rPr>
        <w:t xml:space="preserve">section in the CTL DEI </w:t>
      </w:r>
      <w:r w:rsidR="00F62798" w:rsidRPr="00A31D06">
        <w:rPr>
          <w:rFonts w:asciiTheme="minorHAnsi" w:eastAsiaTheme="minorEastAsia" w:hAnsiTheme="minorHAnsi" w:cstheme="minorHAnsi"/>
        </w:rPr>
        <w:t>Report</w:t>
      </w:r>
      <w:r w:rsidR="093F7B3D" w:rsidRPr="00A31D06">
        <w:rPr>
          <w:rFonts w:asciiTheme="minorHAnsi" w:eastAsiaTheme="minorEastAsia" w:hAnsiTheme="minorHAnsi" w:cstheme="minorHAnsi"/>
        </w:rPr>
        <w:t xml:space="preserve"> indicat</w:t>
      </w:r>
      <w:r w:rsidR="4E4C2DE1" w:rsidRPr="00A31D06">
        <w:rPr>
          <w:rFonts w:asciiTheme="minorHAnsi" w:eastAsiaTheme="minorEastAsia" w:hAnsiTheme="minorHAnsi" w:cstheme="minorHAnsi"/>
        </w:rPr>
        <w:t>ing</w:t>
      </w:r>
      <w:r w:rsidR="7C93B873" w:rsidRPr="00A31D06">
        <w:rPr>
          <w:rFonts w:asciiTheme="minorHAnsi" w:eastAsiaTheme="minorEastAsia" w:hAnsiTheme="minorHAnsi" w:cstheme="minorHAnsi"/>
        </w:rPr>
        <w:t xml:space="preserve"> </w:t>
      </w:r>
      <w:r w:rsidR="36C246DE" w:rsidRPr="00A31D06">
        <w:rPr>
          <w:rFonts w:asciiTheme="minorHAnsi" w:eastAsiaTheme="minorEastAsia" w:hAnsiTheme="minorHAnsi" w:cstheme="minorHAnsi"/>
        </w:rPr>
        <w:t>t</w:t>
      </w:r>
      <w:r w:rsidR="13646FE5" w:rsidRPr="00A31D06">
        <w:rPr>
          <w:rFonts w:asciiTheme="minorHAnsi" w:eastAsiaTheme="minorEastAsia" w:hAnsiTheme="minorHAnsi" w:cstheme="minorHAnsi"/>
        </w:rPr>
        <w:t xml:space="preserve">he </w:t>
      </w:r>
      <w:r w:rsidR="69B09CA5" w:rsidRPr="00A31D06">
        <w:rPr>
          <w:rFonts w:asciiTheme="minorHAnsi" w:eastAsiaTheme="minorEastAsia" w:hAnsiTheme="minorHAnsi" w:cstheme="minorHAnsi"/>
        </w:rPr>
        <w:t xml:space="preserve">strengths and gaps in the </w:t>
      </w:r>
      <w:r w:rsidR="13646FE5" w:rsidRPr="00A31D06">
        <w:rPr>
          <w:rFonts w:asciiTheme="minorHAnsi" w:eastAsiaTheme="minorEastAsia" w:hAnsiTheme="minorHAnsi" w:cstheme="minorHAnsi"/>
        </w:rPr>
        <w:t>depth</w:t>
      </w:r>
      <w:r w:rsidR="00FE3AE3" w:rsidRPr="00A31D06">
        <w:rPr>
          <w:rFonts w:asciiTheme="minorHAnsi" w:eastAsiaTheme="minorEastAsia" w:hAnsiTheme="minorHAnsi" w:cstheme="minorHAnsi"/>
        </w:rPr>
        <w:t xml:space="preserve">, </w:t>
      </w:r>
      <w:r w:rsidR="13646FE5" w:rsidRPr="00A31D06">
        <w:rPr>
          <w:rFonts w:asciiTheme="minorHAnsi" w:eastAsiaTheme="minorEastAsia" w:hAnsiTheme="minorHAnsi" w:cstheme="minorHAnsi"/>
        </w:rPr>
        <w:t>breadth</w:t>
      </w:r>
      <w:r w:rsidR="00FE3AE3" w:rsidRPr="00A31D06">
        <w:rPr>
          <w:rFonts w:asciiTheme="minorHAnsi" w:eastAsiaTheme="minorEastAsia" w:hAnsiTheme="minorHAnsi" w:cstheme="minorHAnsi"/>
        </w:rPr>
        <w:t>, and effectiveness</w:t>
      </w:r>
      <w:r w:rsidR="13646FE5" w:rsidRPr="00A31D06">
        <w:rPr>
          <w:rFonts w:asciiTheme="minorHAnsi" w:eastAsiaTheme="minorEastAsia" w:hAnsiTheme="minorHAnsi" w:cstheme="minorHAnsi"/>
        </w:rPr>
        <w:t xml:space="preserve"> of DEI </w:t>
      </w:r>
      <w:r w:rsidR="00FE3AE3" w:rsidRPr="00A31D06">
        <w:rPr>
          <w:rFonts w:asciiTheme="minorHAnsi" w:eastAsiaTheme="minorEastAsia" w:hAnsiTheme="minorHAnsi" w:cstheme="minorHAnsi"/>
        </w:rPr>
        <w:t>programming and resources</w:t>
      </w:r>
      <w:r w:rsidR="00F62798" w:rsidRPr="00A31D06">
        <w:rPr>
          <w:rFonts w:asciiTheme="minorHAnsi" w:eastAsiaTheme="minorEastAsia" w:hAnsiTheme="minorHAnsi" w:cstheme="minorHAnsi"/>
        </w:rPr>
        <w:t xml:space="preserve"> </w:t>
      </w:r>
      <w:r w:rsidR="13646FE5" w:rsidRPr="00A31D06">
        <w:rPr>
          <w:rFonts w:asciiTheme="minorHAnsi" w:eastAsiaTheme="minorEastAsia" w:hAnsiTheme="minorHAnsi" w:cstheme="minorHAnsi"/>
        </w:rPr>
        <w:t xml:space="preserve">that we currently </w:t>
      </w:r>
      <w:r w:rsidR="00FE3AE3" w:rsidRPr="00A31D06">
        <w:rPr>
          <w:rFonts w:asciiTheme="minorHAnsi" w:eastAsiaTheme="minorEastAsia" w:hAnsiTheme="minorHAnsi" w:cstheme="minorHAnsi"/>
        </w:rPr>
        <w:t>offer</w:t>
      </w:r>
      <w:r w:rsidR="6EC0A82F" w:rsidRPr="00A31D06">
        <w:rPr>
          <w:rFonts w:asciiTheme="minorHAnsi" w:eastAsiaTheme="minorEastAsia" w:hAnsiTheme="minorHAnsi" w:cstheme="minorHAnsi"/>
        </w:rPr>
        <w:t>.</w:t>
      </w:r>
    </w:p>
    <w:p w14:paraId="55AFB089" w14:textId="1E372ACC" w:rsidR="28C54768" w:rsidRPr="000C3997" w:rsidRDefault="28C54768" w:rsidP="000C3997">
      <w:pPr>
        <w:rPr>
          <w:rFonts w:asciiTheme="minorHAnsi" w:hAnsiTheme="minorHAnsi" w:cstheme="minorHAnsi"/>
          <w:highlight w:val="yellow"/>
        </w:rPr>
      </w:pPr>
    </w:p>
    <w:p w14:paraId="27B5AD3B" w14:textId="72E509BE" w:rsidR="7A3DFDB5" w:rsidRPr="00A31D06" w:rsidRDefault="650010FF" w:rsidP="0BA4A0F2">
      <w:pPr>
        <w:pStyle w:val="Heading3"/>
        <w:rPr>
          <w:b/>
          <w:bCs/>
        </w:rPr>
      </w:pPr>
      <w:r w:rsidRPr="59470D19">
        <w:rPr>
          <w:b/>
          <w:bCs/>
        </w:rPr>
        <w:t>Goal</w:t>
      </w:r>
      <w:r w:rsidR="21CF4AE7" w:rsidRPr="59470D19">
        <w:rPr>
          <w:b/>
          <w:bCs/>
        </w:rPr>
        <w:t xml:space="preserve"> </w:t>
      </w:r>
      <w:r w:rsidR="00A31D06" w:rsidRPr="59470D19">
        <w:rPr>
          <w:b/>
          <w:bCs/>
        </w:rPr>
        <w:t>#</w:t>
      </w:r>
      <w:r w:rsidR="21CF4AE7" w:rsidRPr="59470D19">
        <w:rPr>
          <w:b/>
          <w:bCs/>
        </w:rPr>
        <w:t>2</w:t>
      </w:r>
      <w:r w:rsidRPr="59470D19">
        <w:rPr>
          <w:b/>
          <w:bCs/>
        </w:rPr>
        <w:t>:</w:t>
      </w:r>
      <w:r w:rsidR="32F286A2" w:rsidRPr="59470D19">
        <w:rPr>
          <w:b/>
          <w:bCs/>
        </w:rPr>
        <w:t xml:space="preserve"> </w:t>
      </w:r>
      <w:r w:rsidR="7A3DFDB5" w:rsidRPr="59470D19">
        <w:rPr>
          <w:b/>
          <w:bCs/>
        </w:rPr>
        <w:t xml:space="preserve">Revise and develop </w:t>
      </w:r>
      <w:r w:rsidR="00CF5206" w:rsidRPr="59470D19">
        <w:rPr>
          <w:b/>
          <w:bCs/>
        </w:rPr>
        <w:t>programming and resources</w:t>
      </w:r>
      <w:r w:rsidR="7A3DFDB5" w:rsidRPr="59470D19">
        <w:rPr>
          <w:b/>
          <w:bCs/>
        </w:rPr>
        <w:t xml:space="preserve"> based on the </w:t>
      </w:r>
      <w:r w:rsidR="00CF5206" w:rsidRPr="59470D19">
        <w:rPr>
          <w:b/>
          <w:bCs/>
        </w:rPr>
        <w:t xml:space="preserve">CTL DEI Programming and Resources </w:t>
      </w:r>
      <w:r w:rsidR="2DD25D28" w:rsidRPr="59470D19">
        <w:rPr>
          <w:b/>
          <w:bCs/>
        </w:rPr>
        <w:t xml:space="preserve">section in the CTL DEI </w:t>
      </w:r>
      <w:r w:rsidR="00CF5206" w:rsidRPr="59470D19">
        <w:rPr>
          <w:b/>
          <w:bCs/>
        </w:rPr>
        <w:t>Report</w:t>
      </w:r>
      <w:r w:rsidR="00FA64AB" w:rsidRPr="59470D19">
        <w:rPr>
          <w:b/>
          <w:bCs/>
        </w:rPr>
        <w:t xml:space="preserve"> </w:t>
      </w:r>
      <w:r w:rsidR="7A3DFDB5" w:rsidRPr="59470D19">
        <w:rPr>
          <w:b/>
          <w:bCs/>
        </w:rPr>
        <w:t xml:space="preserve">to improve the </w:t>
      </w:r>
      <w:r w:rsidR="7FF2E9EF" w:rsidRPr="59470D19">
        <w:rPr>
          <w:b/>
          <w:bCs/>
        </w:rPr>
        <w:t>breadth, depth, and effectiveness</w:t>
      </w:r>
      <w:r w:rsidR="7A3DFDB5" w:rsidRPr="59470D19">
        <w:rPr>
          <w:b/>
          <w:bCs/>
        </w:rPr>
        <w:t xml:space="preserve"> of DEI topics </w:t>
      </w:r>
      <w:r w:rsidR="714D0D33" w:rsidRPr="59470D19">
        <w:rPr>
          <w:b/>
          <w:bCs/>
        </w:rPr>
        <w:t>addressed</w:t>
      </w:r>
      <w:r w:rsidR="1E3B8D8A" w:rsidRPr="59470D19">
        <w:rPr>
          <w:b/>
          <w:bCs/>
        </w:rPr>
        <w:t>.</w:t>
      </w:r>
    </w:p>
    <w:p w14:paraId="517C1FE7" w14:textId="0420B0EB" w:rsidR="20A269E8" w:rsidRPr="000C3997" w:rsidRDefault="20A269E8" w:rsidP="000C3997">
      <w:pPr>
        <w:rPr>
          <w:rFonts w:asciiTheme="minorHAnsi" w:hAnsiTheme="minorHAnsi" w:cstheme="minorHAnsi"/>
          <w:color w:val="1F4D78"/>
        </w:rPr>
      </w:pPr>
    </w:p>
    <w:p w14:paraId="684E99ED" w14:textId="0861F6F2" w:rsidR="650010FF" w:rsidRPr="00A31D06" w:rsidRDefault="650010FF" w:rsidP="00A31D06">
      <w:pPr>
        <w:pStyle w:val="Heading4"/>
        <w:rPr>
          <w:rFonts w:eastAsia="Yu Gothic Light"/>
          <w:b/>
          <w:i w:val="0"/>
          <w:color w:val="1F4D78"/>
        </w:rPr>
      </w:pPr>
      <w:r w:rsidRPr="00A31D06">
        <w:rPr>
          <w:b/>
          <w:i w:val="0"/>
        </w:rPr>
        <w:t>Strateg</w:t>
      </w:r>
      <w:r w:rsidR="1915600D" w:rsidRPr="00A31D06">
        <w:rPr>
          <w:b/>
          <w:i w:val="0"/>
        </w:rPr>
        <w:t>ies</w:t>
      </w:r>
      <w:r w:rsidRPr="00A31D06">
        <w:rPr>
          <w:b/>
          <w:i w:val="0"/>
        </w:rPr>
        <w:t>:</w:t>
      </w:r>
    </w:p>
    <w:p w14:paraId="747461CE" w14:textId="713BBC56" w:rsidR="4976043C" w:rsidRPr="00A31D06" w:rsidRDefault="30C04210" w:rsidP="009F3259">
      <w:pPr>
        <w:pStyle w:val="ListParagraph"/>
        <w:numPr>
          <w:ilvl w:val="0"/>
          <w:numId w:val="11"/>
        </w:numPr>
        <w:rPr>
          <w:rFonts w:asciiTheme="minorHAnsi" w:eastAsiaTheme="minorEastAsia" w:hAnsiTheme="minorHAnsi" w:cstheme="minorHAnsi"/>
        </w:rPr>
      </w:pPr>
      <w:r w:rsidRPr="00A31D06">
        <w:rPr>
          <w:rFonts w:asciiTheme="minorHAnsi" w:eastAsiaTheme="minorEastAsia" w:hAnsiTheme="minorHAnsi" w:cstheme="minorHAnsi"/>
        </w:rPr>
        <w:t>Hold annual planning meeting with CTL staff to review</w:t>
      </w:r>
      <w:r w:rsidR="00BA0EC0" w:rsidRPr="00A31D06">
        <w:rPr>
          <w:rFonts w:asciiTheme="minorHAnsi" w:eastAsiaTheme="minorEastAsia" w:hAnsiTheme="minorHAnsi" w:cstheme="minorHAnsi"/>
        </w:rPr>
        <w:t xml:space="preserve"> the </w:t>
      </w:r>
      <w:r w:rsidR="006A2FAF" w:rsidRPr="00A31D06">
        <w:rPr>
          <w:rFonts w:asciiTheme="minorHAnsi" w:eastAsiaTheme="minorEastAsia" w:hAnsiTheme="minorHAnsi" w:cstheme="minorHAnsi"/>
        </w:rPr>
        <w:t xml:space="preserve">CTL DEI Programming and Resources </w:t>
      </w:r>
      <w:r w:rsidR="7A0B4770" w:rsidRPr="00A31D06">
        <w:rPr>
          <w:rFonts w:asciiTheme="minorHAnsi" w:eastAsiaTheme="minorEastAsia" w:hAnsiTheme="minorHAnsi" w:cstheme="minorHAnsi"/>
        </w:rPr>
        <w:t xml:space="preserve">section in the CTL DEI Report </w:t>
      </w:r>
      <w:r w:rsidR="777C4CC5" w:rsidRPr="00A31D06">
        <w:rPr>
          <w:rFonts w:asciiTheme="minorHAnsi" w:eastAsiaTheme="minorEastAsia" w:hAnsiTheme="minorHAnsi" w:cstheme="minorHAnsi"/>
        </w:rPr>
        <w:t xml:space="preserve">in order </w:t>
      </w:r>
      <w:r w:rsidR="00BA0EC0" w:rsidRPr="00A31D06">
        <w:rPr>
          <w:rFonts w:asciiTheme="minorHAnsi" w:eastAsiaTheme="minorEastAsia" w:hAnsiTheme="minorHAnsi" w:cstheme="minorHAnsi"/>
        </w:rPr>
        <w:t xml:space="preserve">to </w:t>
      </w:r>
      <w:r w:rsidR="13DA331E" w:rsidRPr="00A31D06">
        <w:rPr>
          <w:rFonts w:asciiTheme="minorHAnsi" w:eastAsiaTheme="minorEastAsia" w:hAnsiTheme="minorHAnsi" w:cstheme="minorHAnsi"/>
        </w:rPr>
        <w:t>determine what gaps are opportunities for the CTL</w:t>
      </w:r>
      <w:r w:rsidR="23EEA2B1" w:rsidRPr="00A31D06">
        <w:rPr>
          <w:rFonts w:asciiTheme="minorHAnsi" w:eastAsiaTheme="minorEastAsia" w:hAnsiTheme="minorHAnsi" w:cstheme="minorHAnsi"/>
        </w:rPr>
        <w:t>,</w:t>
      </w:r>
      <w:r w:rsidR="13DA331E" w:rsidRPr="00A31D06">
        <w:rPr>
          <w:rFonts w:asciiTheme="minorHAnsi" w:eastAsiaTheme="minorEastAsia" w:hAnsiTheme="minorHAnsi" w:cstheme="minorHAnsi"/>
        </w:rPr>
        <w:t xml:space="preserve"> </w:t>
      </w:r>
      <w:r w:rsidR="5878B5CF" w:rsidRPr="00A31D06">
        <w:rPr>
          <w:rFonts w:asciiTheme="minorHAnsi" w:eastAsiaTheme="minorEastAsia" w:hAnsiTheme="minorHAnsi" w:cstheme="minorHAnsi"/>
        </w:rPr>
        <w:t xml:space="preserve">what CTL DEI programming could be expanded or built </w:t>
      </w:r>
      <w:r w:rsidR="45C82152" w:rsidRPr="00A31D06">
        <w:rPr>
          <w:rFonts w:asciiTheme="minorHAnsi" w:eastAsiaTheme="minorEastAsia" w:hAnsiTheme="minorHAnsi" w:cstheme="minorHAnsi"/>
        </w:rPr>
        <w:t>upon</w:t>
      </w:r>
      <w:r w:rsidR="1CA2E02B" w:rsidRPr="00A31D06">
        <w:rPr>
          <w:rFonts w:asciiTheme="minorHAnsi" w:eastAsiaTheme="minorEastAsia" w:hAnsiTheme="minorHAnsi" w:cstheme="minorHAnsi"/>
        </w:rPr>
        <w:t>,</w:t>
      </w:r>
      <w:r w:rsidR="45C82152" w:rsidRPr="00A31D06">
        <w:rPr>
          <w:rFonts w:asciiTheme="minorHAnsi" w:eastAsiaTheme="minorEastAsia" w:hAnsiTheme="minorHAnsi" w:cstheme="minorHAnsi"/>
        </w:rPr>
        <w:t xml:space="preserve"> and</w:t>
      </w:r>
      <w:r w:rsidR="5878B5CF" w:rsidRPr="00A31D06">
        <w:rPr>
          <w:rFonts w:asciiTheme="minorHAnsi" w:eastAsiaTheme="minorEastAsia" w:hAnsiTheme="minorHAnsi" w:cstheme="minorHAnsi"/>
        </w:rPr>
        <w:t xml:space="preserve"> </w:t>
      </w:r>
      <w:r w:rsidR="00C60232">
        <w:rPr>
          <w:rFonts w:asciiTheme="minorHAnsi" w:eastAsiaTheme="minorEastAsia" w:hAnsiTheme="minorHAnsi" w:cstheme="minorHAnsi"/>
        </w:rPr>
        <w:t xml:space="preserve">to </w:t>
      </w:r>
      <w:r w:rsidRPr="00A31D06">
        <w:rPr>
          <w:rFonts w:asciiTheme="minorHAnsi" w:eastAsiaTheme="minorEastAsia" w:hAnsiTheme="minorHAnsi" w:cstheme="minorHAnsi"/>
        </w:rPr>
        <w:t>prioritize changes to programming and resources for the next year.</w:t>
      </w:r>
    </w:p>
    <w:p w14:paraId="6553E0D0" w14:textId="0E33CF1C" w:rsidR="1105950C" w:rsidRPr="00A31D06" w:rsidRDefault="5EB0DADE"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Responsible party:</w:t>
      </w:r>
      <w:r w:rsidR="08A9B0FA" w:rsidRPr="00A31D06">
        <w:rPr>
          <w:rFonts w:asciiTheme="minorHAnsi" w:eastAsiaTheme="minorEastAsia" w:hAnsiTheme="minorHAnsi" w:cstheme="minorHAnsi"/>
        </w:rPr>
        <w:t xml:space="preserve"> CTL leadership </w:t>
      </w:r>
    </w:p>
    <w:p w14:paraId="0711934A" w14:textId="69726145" w:rsidR="5EB0DADE" w:rsidRPr="00A31D06" w:rsidRDefault="5EB0DADE"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Timeline:</w:t>
      </w:r>
      <w:r w:rsidR="43D200D0" w:rsidRPr="00A31D06">
        <w:rPr>
          <w:rFonts w:asciiTheme="minorHAnsi" w:eastAsiaTheme="minorEastAsia" w:hAnsiTheme="minorHAnsi" w:cstheme="minorHAnsi"/>
          <w:b/>
          <w:bCs/>
        </w:rPr>
        <w:t xml:space="preserve"> </w:t>
      </w:r>
      <w:r w:rsidR="43D200D0" w:rsidRPr="00A31D06">
        <w:rPr>
          <w:rFonts w:asciiTheme="minorHAnsi" w:eastAsiaTheme="minorEastAsia" w:hAnsiTheme="minorHAnsi" w:cstheme="minorHAnsi"/>
        </w:rPr>
        <w:t xml:space="preserve">Annually, starting initially in </w:t>
      </w:r>
      <w:r w:rsidR="00C60232">
        <w:rPr>
          <w:rFonts w:asciiTheme="minorHAnsi" w:eastAsiaTheme="minorEastAsia" w:hAnsiTheme="minorHAnsi" w:cstheme="minorHAnsi"/>
        </w:rPr>
        <w:t>s</w:t>
      </w:r>
      <w:r w:rsidR="00B05BE5">
        <w:rPr>
          <w:rFonts w:asciiTheme="minorHAnsi" w:eastAsiaTheme="minorEastAsia" w:hAnsiTheme="minorHAnsi" w:cstheme="minorHAnsi"/>
        </w:rPr>
        <w:t>pring</w:t>
      </w:r>
      <w:r w:rsidR="0D24CFC1" w:rsidRPr="00A31D06">
        <w:rPr>
          <w:rFonts w:asciiTheme="minorHAnsi" w:eastAsiaTheme="minorEastAsia" w:hAnsiTheme="minorHAnsi" w:cstheme="minorHAnsi"/>
        </w:rPr>
        <w:t xml:space="preserve"> </w:t>
      </w:r>
      <w:r w:rsidR="43D200D0" w:rsidRPr="00A31D06">
        <w:rPr>
          <w:rFonts w:asciiTheme="minorHAnsi" w:eastAsiaTheme="minorEastAsia" w:hAnsiTheme="minorHAnsi" w:cstheme="minorHAnsi"/>
        </w:rPr>
        <w:t>202</w:t>
      </w:r>
      <w:r w:rsidR="6C774259" w:rsidRPr="00A31D06">
        <w:rPr>
          <w:rFonts w:asciiTheme="minorHAnsi" w:eastAsiaTheme="minorEastAsia" w:hAnsiTheme="minorHAnsi" w:cstheme="minorHAnsi"/>
        </w:rPr>
        <w:t>2</w:t>
      </w:r>
      <w:r w:rsidR="43D200D0" w:rsidRPr="00A31D06">
        <w:rPr>
          <w:rFonts w:asciiTheme="minorHAnsi" w:eastAsiaTheme="minorEastAsia" w:hAnsiTheme="minorHAnsi" w:cstheme="minorHAnsi"/>
        </w:rPr>
        <w:t xml:space="preserve"> and </w:t>
      </w:r>
      <w:r w:rsidR="228104DD" w:rsidRPr="00A31D06">
        <w:rPr>
          <w:rFonts w:asciiTheme="minorHAnsi" w:eastAsiaTheme="minorEastAsia" w:hAnsiTheme="minorHAnsi" w:cstheme="minorHAnsi"/>
        </w:rPr>
        <w:t xml:space="preserve">thereafter </w:t>
      </w:r>
      <w:r w:rsidR="43D200D0" w:rsidRPr="00A31D06">
        <w:rPr>
          <w:rFonts w:asciiTheme="minorHAnsi" w:eastAsiaTheme="minorEastAsia" w:hAnsiTheme="minorHAnsi" w:cstheme="minorHAnsi"/>
        </w:rPr>
        <w:t xml:space="preserve">in early </w:t>
      </w:r>
      <w:r w:rsidR="00B05BE5">
        <w:rPr>
          <w:rFonts w:asciiTheme="minorHAnsi" w:eastAsiaTheme="minorEastAsia" w:hAnsiTheme="minorHAnsi" w:cstheme="minorHAnsi"/>
        </w:rPr>
        <w:t>summer</w:t>
      </w:r>
      <w:r w:rsidR="43D200D0" w:rsidRPr="00A31D06">
        <w:rPr>
          <w:rFonts w:asciiTheme="minorHAnsi" w:eastAsiaTheme="minorEastAsia" w:hAnsiTheme="minorHAnsi" w:cstheme="minorHAnsi"/>
        </w:rPr>
        <w:t xml:space="preserve"> in conjunction with the CTL Annual R</w:t>
      </w:r>
      <w:r w:rsidR="7F11095F" w:rsidRPr="00A31D06">
        <w:rPr>
          <w:rFonts w:asciiTheme="minorHAnsi" w:eastAsiaTheme="minorEastAsia" w:hAnsiTheme="minorHAnsi" w:cstheme="minorHAnsi"/>
        </w:rPr>
        <w:t xml:space="preserve">etreat </w:t>
      </w:r>
      <w:r w:rsidR="43D200D0" w:rsidRPr="00A31D06">
        <w:rPr>
          <w:rFonts w:asciiTheme="minorHAnsi" w:eastAsiaTheme="minorEastAsia" w:hAnsiTheme="minorHAnsi" w:cstheme="minorHAnsi"/>
        </w:rPr>
        <w:t>beginning 202</w:t>
      </w:r>
      <w:r w:rsidR="4A4967C3" w:rsidRPr="00A31D06">
        <w:rPr>
          <w:rFonts w:asciiTheme="minorHAnsi" w:eastAsiaTheme="minorEastAsia" w:hAnsiTheme="minorHAnsi" w:cstheme="minorHAnsi"/>
        </w:rPr>
        <w:t>3</w:t>
      </w:r>
    </w:p>
    <w:p w14:paraId="2E429F1B" w14:textId="1593F2FF" w:rsidR="00A31D06" w:rsidRDefault="00A31D06" w:rsidP="00A31D06">
      <w:pPr>
        <w:pStyle w:val="ListParagraph"/>
        <w:rPr>
          <w:rFonts w:asciiTheme="minorHAnsi" w:eastAsiaTheme="minorEastAsia" w:hAnsiTheme="minorHAnsi" w:cstheme="minorHAnsi"/>
        </w:rPr>
      </w:pPr>
    </w:p>
    <w:p w14:paraId="4DB293FE" w14:textId="5ADE3A07" w:rsidR="5CC3CF51" w:rsidRPr="00A31D06" w:rsidRDefault="00707CE0" w:rsidP="38D3B5FF">
      <w:pPr>
        <w:pStyle w:val="ListParagraph"/>
        <w:numPr>
          <w:ilvl w:val="0"/>
          <w:numId w:val="11"/>
        </w:numPr>
        <w:rPr>
          <w:rFonts w:asciiTheme="minorHAnsi" w:eastAsiaTheme="minorEastAsia" w:hAnsiTheme="minorHAnsi" w:cstheme="minorBidi"/>
        </w:rPr>
      </w:pPr>
      <w:r w:rsidRPr="38D3B5FF">
        <w:rPr>
          <w:rFonts w:asciiTheme="minorHAnsi" w:eastAsiaTheme="minorEastAsia" w:hAnsiTheme="minorHAnsi" w:cstheme="minorBidi"/>
        </w:rPr>
        <w:t>Work together with current and potential partners</w:t>
      </w:r>
      <w:r w:rsidR="6FEB8A05" w:rsidRPr="38D3B5FF">
        <w:rPr>
          <w:rFonts w:asciiTheme="minorHAnsi" w:eastAsiaTheme="minorEastAsia" w:hAnsiTheme="minorHAnsi" w:cstheme="minorBidi"/>
        </w:rPr>
        <w:t xml:space="preserve"> (e.g., other campus units, </w:t>
      </w:r>
      <w:r w:rsidR="660D6CFF" w:rsidRPr="38D3B5FF">
        <w:rPr>
          <w:rFonts w:asciiTheme="minorHAnsi" w:eastAsiaTheme="minorEastAsia" w:hAnsiTheme="minorHAnsi" w:cstheme="minorBidi"/>
        </w:rPr>
        <w:t xml:space="preserve">committees, </w:t>
      </w:r>
      <w:r w:rsidR="6FEB8A05" w:rsidRPr="38D3B5FF">
        <w:rPr>
          <w:rFonts w:asciiTheme="minorHAnsi" w:eastAsiaTheme="minorEastAsia" w:hAnsiTheme="minorHAnsi" w:cstheme="minorBidi"/>
        </w:rPr>
        <w:t>faculty,</w:t>
      </w:r>
      <w:r w:rsidR="4CB1C8EA" w:rsidRPr="38D3B5FF">
        <w:rPr>
          <w:rFonts w:asciiTheme="minorHAnsi" w:eastAsiaTheme="minorEastAsia" w:hAnsiTheme="minorHAnsi" w:cstheme="minorBidi"/>
        </w:rPr>
        <w:t xml:space="preserve"> </w:t>
      </w:r>
      <w:r w:rsidR="1CAAA6C7" w:rsidRPr="38D3B5FF">
        <w:rPr>
          <w:rFonts w:asciiTheme="minorHAnsi" w:eastAsiaTheme="minorEastAsia" w:hAnsiTheme="minorHAnsi" w:cstheme="minorBidi"/>
        </w:rPr>
        <w:t xml:space="preserve">and </w:t>
      </w:r>
      <w:r w:rsidR="6FEB8A05" w:rsidRPr="38D3B5FF">
        <w:rPr>
          <w:rFonts w:asciiTheme="minorHAnsi" w:eastAsiaTheme="minorEastAsia" w:hAnsiTheme="minorHAnsi" w:cstheme="minorBidi"/>
        </w:rPr>
        <w:t>staff)</w:t>
      </w:r>
      <w:r w:rsidRPr="38D3B5FF">
        <w:rPr>
          <w:rFonts w:asciiTheme="minorHAnsi" w:eastAsiaTheme="minorEastAsia" w:hAnsiTheme="minorHAnsi" w:cstheme="minorBidi"/>
        </w:rPr>
        <w:t xml:space="preserve"> to enhance</w:t>
      </w:r>
      <w:r w:rsidR="006A2FAF" w:rsidRPr="38D3B5FF">
        <w:rPr>
          <w:rFonts w:asciiTheme="minorHAnsi" w:eastAsiaTheme="minorEastAsia" w:hAnsiTheme="minorHAnsi" w:cstheme="minorBidi"/>
        </w:rPr>
        <w:t xml:space="preserve"> our capacity to provide needed DEI programming </w:t>
      </w:r>
      <w:r w:rsidRPr="38D3B5FF">
        <w:rPr>
          <w:rFonts w:asciiTheme="minorHAnsi" w:eastAsiaTheme="minorEastAsia" w:hAnsiTheme="minorHAnsi" w:cstheme="minorBidi"/>
        </w:rPr>
        <w:t xml:space="preserve">and identify potential overlap </w:t>
      </w:r>
      <w:r w:rsidR="757B835B" w:rsidRPr="38D3B5FF">
        <w:rPr>
          <w:rFonts w:asciiTheme="minorHAnsi" w:eastAsiaTheme="minorEastAsia" w:hAnsiTheme="minorHAnsi" w:cstheme="minorBidi"/>
        </w:rPr>
        <w:t xml:space="preserve">and priorities </w:t>
      </w:r>
      <w:r w:rsidRPr="38D3B5FF">
        <w:rPr>
          <w:rFonts w:asciiTheme="minorHAnsi" w:eastAsiaTheme="minorEastAsia" w:hAnsiTheme="minorHAnsi" w:cstheme="minorBidi"/>
        </w:rPr>
        <w:t xml:space="preserve">with other programs. </w:t>
      </w:r>
    </w:p>
    <w:p w14:paraId="7D5F6CF4" w14:textId="490E09B2" w:rsidR="6BEA1925" w:rsidRPr="00A31D06" w:rsidRDefault="6BEA1925" w:rsidP="00A31D06">
      <w:pPr>
        <w:pStyle w:val="ListParagraph"/>
        <w:rPr>
          <w:rFonts w:asciiTheme="minorHAnsi" w:eastAsiaTheme="minorEastAsia" w:hAnsiTheme="minorHAnsi" w:cstheme="minorHAnsi"/>
          <w:i/>
          <w:iCs/>
        </w:rPr>
      </w:pPr>
      <w:r w:rsidRPr="00A31D06">
        <w:rPr>
          <w:rFonts w:asciiTheme="minorHAnsi" w:eastAsiaTheme="minorEastAsia" w:hAnsiTheme="minorHAnsi" w:cstheme="minorHAnsi"/>
          <w:b/>
          <w:bCs/>
        </w:rPr>
        <w:t>Responsible party:</w:t>
      </w:r>
      <w:r w:rsidR="55D97BBF" w:rsidRPr="00A31D06">
        <w:rPr>
          <w:rFonts w:asciiTheme="minorHAnsi" w:eastAsiaTheme="minorEastAsia" w:hAnsiTheme="minorHAnsi" w:cstheme="minorHAnsi"/>
          <w:b/>
          <w:bCs/>
        </w:rPr>
        <w:t xml:space="preserve"> </w:t>
      </w:r>
      <w:r w:rsidR="0835664B" w:rsidRPr="00A31D06">
        <w:rPr>
          <w:rFonts w:asciiTheme="minorHAnsi" w:eastAsiaTheme="minorEastAsia" w:hAnsiTheme="minorHAnsi" w:cstheme="minorHAnsi"/>
        </w:rPr>
        <w:t xml:space="preserve">CTL leadership </w:t>
      </w:r>
    </w:p>
    <w:p w14:paraId="3FEFA340" w14:textId="308125BC" w:rsidR="6BEA1925" w:rsidRPr="00A31D06" w:rsidRDefault="6BEA1925"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Timeline:</w:t>
      </w:r>
      <w:r w:rsidR="10D53088" w:rsidRPr="00A31D06">
        <w:rPr>
          <w:rFonts w:asciiTheme="minorHAnsi" w:eastAsiaTheme="minorEastAsia" w:hAnsiTheme="minorHAnsi" w:cstheme="minorHAnsi"/>
          <w:b/>
          <w:bCs/>
        </w:rPr>
        <w:t xml:space="preserve"> </w:t>
      </w:r>
      <w:r w:rsidR="10D53088" w:rsidRPr="00A31D06">
        <w:rPr>
          <w:rFonts w:asciiTheme="minorHAnsi" w:eastAsiaTheme="minorEastAsia" w:hAnsiTheme="minorHAnsi" w:cstheme="minorHAnsi"/>
        </w:rPr>
        <w:t>Ongoing</w:t>
      </w:r>
    </w:p>
    <w:p w14:paraId="453321CB" w14:textId="77777777" w:rsidR="00A31D06" w:rsidRDefault="00A31D06" w:rsidP="00A31D06">
      <w:pPr>
        <w:pStyle w:val="ListParagraph"/>
        <w:rPr>
          <w:rFonts w:asciiTheme="minorHAnsi" w:eastAsiaTheme="minorEastAsia" w:hAnsiTheme="minorHAnsi" w:cstheme="minorHAnsi"/>
        </w:rPr>
      </w:pPr>
    </w:p>
    <w:p w14:paraId="6267C798" w14:textId="128A4384" w:rsidR="00707CE0" w:rsidRPr="00A31D06" w:rsidRDefault="00CF5206" w:rsidP="59470D19">
      <w:pPr>
        <w:pStyle w:val="ListParagraph"/>
        <w:numPr>
          <w:ilvl w:val="0"/>
          <w:numId w:val="11"/>
        </w:numPr>
        <w:rPr>
          <w:rFonts w:asciiTheme="minorHAnsi" w:eastAsiaTheme="minorEastAsia" w:hAnsiTheme="minorHAnsi" w:cstheme="minorBidi"/>
        </w:rPr>
      </w:pPr>
      <w:r w:rsidRPr="59470D19">
        <w:rPr>
          <w:rFonts w:asciiTheme="minorHAnsi" w:eastAsiaTheme="minorEastAsia" w:hAnsiTheme="minorHAnsi" w:cstheme="minorBidi"/>
        </w:rPr>
        <w:t>Revise and create prioritized programming and resources</w:t>
      </w:r>
      <w:r w:rsidR="15F4D0EF" w:rsidRPr="59470D19">
        <w:rPr>
          <w:rFonts w:asciiTheme="minorHAnsi" w:eastAsiaTheme="minorEastAsia" w:hAnsiTheme="minorHAnsi" w:cstheme="minorBidi"/>
        </w:rPr>
        <w:t xml:space="preserve"> including </w:t>
      </w:r>
      <w:r w:rsidR="337D600F" w:rsidRPr="59470D19">
        <w:rPr>
          <w:rFonts w:asciiTheme="minorHAnsi" w:eastAsiaTheme="minorEastAsia" w:hAnsiTheme="minorHAnsi" w:cstheme="minorBidi"/>
        </w:rPr>
        <w:t xml:space="preserve">those that are </w:t>
      </w:r>
      <w:r w:rsidR="15F4D0EF" w:rsidRPr="59470D19">
        <w:rPr>
          <w:rFonts w:asciiTheme="minorHAnsi" w:eastAsiaTheme="minorEastAsia" w:hAnsiTheme="minorHAnsi" w:cstheme="minorBidi"/>
        </w:rPr>
        <w:t>DEI-</w:t>
      </w:r>
      <w:r w:rsidR="44A78B11" w:rsidRPr="59470D19">
        <w:rPr>
          <w:rFonts w:asciiTheme="minorHAnsi" w:eastAsiaTheme="minorEastAsia" w:hAnsiTheme="minorHAnsi" w:cstheme="minorBidi"/>
        </w:rPr>
        <w:t>specific</w:t>
      </w:r>
      <w:r w:rsidR="15F4D0EF" w:rsidRPr="59470D19">
        <w:rPr>
          <w:rFonts w:asciiTheme="minorHAnsi" w:eastAsiaTheme="minorEastAsia" w:hAnsiTheme="minorHAnsi" w:cstheme="minorBidi"/>
        </w:rPr>
        <w:t xml:space="preserve"> and in</w:t>
      </w:r>
      <w:r w:rsidR="35435CB0" w:rsidRPr="59470D19">
        <w:rPr>
          <w:rFonts w:asciiTheme="minorHAnsi" w:eastAsiaTheme="minorEastAsia" w:hAnsiTheme="minorHAnsi" w:cstheme="minorBidi"/>
        </w:rPr>
        <w:t>tegrating</w:t>
      </w:r>
      <w:r w:rsidR="15F4D0EF" w:rsidRPr="59470D19">
        <w:rPr>
          <w:rFonts w:asciiTheme="minorHAnsi" w:eastAsiaTheme="minorEastAsia" w:hAnsiTheme="minorHAnsi" w:cstheme="minorBidi"/>
        </w:rPr>
        <w:t xml:space="preserve"> DEI concepts into other existing programming and resources.</w:t>
      </w:r>
    </w:p>
    <w:p w14:paraId="728175D5" w14:textId="5FC226E5" w:rsidR="5AB046F1" w:rsidRPr="00A31D06" w:rsidRDefault="5AB046F1" w:rsidP="00A31D06">
      <w:pPr>
        <w:pStyle w:val="ListParagraph"/>
        <w:rPr>
          <w:rFonts w:asciiTheme="minorHAnsi" w:eastAsiaTheme="minorEastAsia" w:hAnsiTheme="minorHAnsi" w:cstheme="minorHAnsi"/>
        </w:rPr>
      </w:pPr>
      <w:r w:rsidRPr="00A31D06">
        <w:rPr>
          <w:rFonts w:asciiTheme="minorHAnsi" w:eastAsiaTheme="minorEastAsia" w:hAnsiTheme="minorHAnsi" w:cstheme="minorHAnsi"/>
          <w:b/>
          <w:bCs/>
        </w:rPr>
        <w:t>Responsible party:</w:t>
      </w:r>
      <w:r w:rsidR="3A9150D6" w:rsidRPr="00A31D06">
        <w:rPr>
          <w:rFonts w:asciiTheme="minorHAnsi" w:eastAsiaTheme="minorEastAsia" w:hAnsiTheme="minorHAnsi" w:cstheme="minorHAnsi"/>
          <w:b/>
          <w:bCs/>
        </w:rPr>
        <w:t xml:space="preserve"> </w:t>
      </w:r>
      <w:r w:rsidR="3A9150D6" w:rsidRPr="00A31D06">
        <w:rPr>
          <w:rFonts w:asciiTheme="minorHAnsi" w:eastAsiaTheme="minorEastAsia" w:hAnsiTheme="minorHAnsi" w:cstheme="minorHAnsi"/>
        </w:rPr>
        <w:t xml:space="preserve">CTL leadership and </w:t>
      </w:r>
      <w:r w:rsidR="2865F1EE" w:rsidRPr="00A31D06">
        <w:rPr>
          <w:rFonts w:asciiTheme="minorHAnsi" w:eastAsiaTheme="minorEastAsia" w:hAnsiTheme="minorHAnsi" w:cstheme="minorHAnsi"/>
        </w:rPr>
        <w:t>personnel</w:t>
      </w:r>
    </w:p>
    <w:p w14:paraId="47CC80AA" w14:textId="7DD6ABBC" w:rsidR="5AB046F1" w:rsidRPr="00A31D06" w:rsidRDefault="5AB046F1" w:rsidP="00A31D06">
      <w:pPr>
        <w:pStyle w:val="ListParagraph"/>
        <w:rPr>
          <w:rFonts w:asciiTheme="minorHAnsi" w:eastAsiaTheme="minorEastAsia" w:hAnsiTheme="minorHAnsi" w:cstheme="minorHAnsi"/>
          <w:b/>
          <w:bCs/>
        </w:rPr>
      </w:pPr>
      <w:r w:rsidRPr="00A31D06">
        <w:rPr>
          <w:rFonts w:asciiTheme="minorHAnsi" w:eastAsiaTheme="minorEastAsia" w:hAnsiTheme="minorHAnsi" w:cstheme="minorHAnsi"/>
          <w:b/>
          <w:bCs/>
        </w:rPr>
        <w:t>Timeline:</w:t>
      </w:r>
      <w:r w:rsidR="0E224F33" w:rsidRPr="00A31D06">
        <w:rPr>
          <w:rFonts w:asciiTheme="minorHAnsi" w:eastAsiaTheme="minorEastAsia" w:hAnsiTheme="minorHAnsi" w:cstheme="minorHAnsi"/>
          <w:b/>
          <w:bCs/>
        </w:rPr>
        <w:t xml:space="preserve"> </w:t>
      </w:r>
      <w:r w:rsidR="0E224F33" w:rsidRPr="00A31D06">
        <w:rPr>
          <w:rFonts w:asciiTheme="minorHAnsi" w:eastAsiaTheme="minorEastAsia" w:hAnsiTheme="minorHAnsi" w:cstheme="minorHAnsi"/>
        </w:rPr>
        <w:t>Ongoing</w:t>
      </w:r>
    </w:p>
    <w:p w14:paraId="04B2116E" w14:textId="77777777" w:rsidR="00707CE0" w:rsidRPr="000C3997" w:rsidRDefault="00707CE0" w:rsidP="000C3997">
      <w:pPr>
        <w:rPr>
          <w:rFonts w:asciiTheme="minorHAnsi" w:eastAsiaTheme="minorEastAsia" w:hAnsiTheme="minorHAnsi" w:cstheme="minorHAnsi"/>
        </w:rPr>
      </w:pPr>
    </w:p>
    <w:p w14:paraId="24B139A0" w14:textId="5FA69A57" w:rsidR="00B207FE" w:rsidRPr="00A31D06" w:rsidRDefault="00A31D06" w:rsidP="00A31D06">
      <w:pPr>
        <w:pStyle w:val="Heading4"/>
        <w:rPr>
          <w:rFonts w:eastAsia="Yu Gothic Light"/>
          <w:b/>
          <w:i w:val="0"/>
          <w:color w:val="1F4D78"/>
        </w:rPr>
      </w:pPr>
      <w:r>
        <w:rPr>
          <w:b/>
          <w:i w:val="0"/>
        </w:rPr>
        <w:t>Metric:</w:t>
      </w:r>
    </w:p>
    <w:p w14:paraId="26AAF5DC" w14:textId="050249CB" w:rsidR="00FA64AB" w:rsidRPr="00A31D06" w:rsidRDefault="00FA64AB" w:rsidP="009F3259">
      <w:pPr>
        <w:pStyle w:val="ListParagraph"/>
        <w:numPr>
          <w:ilvl w:val="0"/>
          <w:numId w:val="10"/>
        </w:numPr>
        <w:rPr>
          <w:rFonts w:asciiTheme="minorHAnsi" w:eastAsiaTheme="minorEastAsia" w:hAnsiTheme="minorHAnsi" w:cstheme="minorHAnsi"/>
        </w:rPr>
      </w:pPr>
      <w:r w:rsidRPr="00A31D06">
        <w:rPr>
          <w:rFonts w:asciiTheme="minorHAnsi" w:eastAsiaTheme="minorEastAsia" w:hAnsiTheme="minorHAnsi" w:cstheme="minorHAnsi"/>
        </w:rPr>
        <w:t xml:space="preserve">List of CTL DEI programs and resources created or revised to address prioritized opportunities </w:t>
      </w:r>
      <w:r w:rsidR="00C60232">
        <w:rPr>
          <w:rFonts w:asciiTheme="minorHAnsi" w:eastAsiaTheme="minorEastAsia" w:hAnsiTheme="minorHAnsi" w:cstheme="minorHAnsi"/>
        </w:rPr>
        <w:t xml:space="preserve">that were </w:t>
      </w:r>
      <w:r w:rsidRPr="00A31D06">
        <w:rPr>
          <w:rFonts w:asciiTheme="minorHAnsi" w:eastAsiaTheme="minorEastAsia" w:hAnsiTheme="minorHAnsi" w:cstheme="minorHAnsi"/>
        </w:rPr>
        <w:t>identified.</w:t>
      </w:r>
    </w:p>
    <w:p w14:paraId="3490D0D3" w14:textId="5FD132DA" w:rsidR="59DA08DD" w:rsidRPr="000C3997" w:rsidRDefault="59DA08DD" w:rsidP="000C3997">
      <w:pPr>
        <w:rPr>
          <w:rFonts w:asciiTheme="minorHAnsi" w:eastAsiaTheme="minorEastAsia" w:hAnsiTheme="minorHAnsi" w:cstheme="minorHAnsi"/>
        </w:rPr>
      </w:pPr>
    </w:p>
    <w:p w14:paraId="06E620DD" w14:textId="621A0EDF" w:rsidR="59DA08DD" w:rsidRPr="000C3997" w:rsidRDefault="59DA08DD" w:rsidP="000C3997">
      <w:pPr>
        <w:rPr>
          <w:rFonts w:asciiTheme="minorHAnsi" w:eastAsiaTheme="minorEastAsia" w:hAnsiTheme="minorHAnsi" w:cstheme="minorHAnsi"/>
        </w:rPr>
      </w:pPr>
    </w:p>
    <w:p w14:paraId="57A9A7A7" w14:textId="55A43625" w:rsidR="26EF445F" w:rsidRPr="00A31D06" w:rsidRDefault="1105057E" w:rsidP="00A31D06">
      <w:pPr>
        <w:pStyle w:val="Heading3"/>
        <w:rPr>
          <w:rFonts w:eastAsia="Yu Gothic Light"/>
          <w:b/>
        </w:rPr>
      </w:pPr>
      <w:r w:rsidRPr="00A31D06">
        <w:rPr>
          <w:b/>
        </w:rPr>
        <w:t xml:space="preserve">Goal </w:t>
      </w:r>
      <w:r w:rsidR="00A31D06" w:rsidRPr="00A31D06">
        <w:rPr>
          <w:b/>
        </w:rPr>
        <w:t>#</w:t>
      </w:r>
      <w:r w:rsidRPr="00A31D06">
        <w:rPr>
          <w:b/>
        </w:rPr>
        <w:t>3:</w:t>
      </w:r>
      <w:r w:rsidR="06D66E69" w:rsidRPr="00A31D06">
        <w:rPr>
          <w:b/>
        </w:rPr>
        <w:t xml:space="preserve"> </w:t>
      </w:r>
      <w:r w:rsidRPr="00A31D06">
        <w:rPr>
          <w:b/>
        </w:rPr>
        <w:t>Develop a strategic communications plan to highlight</w:t>
      </w:r>
      <w:r w:rsidR="6BD0DDFB" w:rsidRPr="00A31D06">
        <w:rPr>
          <w:b/>
        </w:rPr>
        <w:t xml:space="preserve"> CTL</w:t>
      </w:r>
      <w:r w:rsidRPr="00A31D06">
        <w:rPr>
          <w:b/>
        </w:rPr>
        <w:t xml:space="preserve"> DEI related resources and programming</w:t>
      </w:r>
      <w:r w:rsidR="68359570" w:rsidRPr="00A31D06">
        <w:rPr>
          <w:b/>
        </w:rPr>
        <w:t>.</w:t>
      </w:r>
      <w:r w:rsidR="33B94C0C" w:rsidRPr="00A31D06">
        <w:rPr>
          <w:b/>
        </w:rPr>
        <w:t xml:space="preserve"> </w:t>
      </w:r>
    </w:p>
    <w:p w14:paraId="7DA27D50" w14:textId="526F59F0" w:rsidR="26EF445F" w:rsidRPr="000C3997" w:rsidRDefault="26EF445F" w:rsidP="000C3997">
      <w:pPr>
        <w:rPr>
          <w:rFonts w:asciiTheme="minorHAnsi" w:eastAsiaTheme="minorEastAsia" w:hAnsiTheme="minorHAnsi" w:cstheme="minorHAnsi"/>
        </w:rPr>
      </w:pPr>
    </w:p>
    <w:p w14:paraId="45AD0D83" w14:textId="4F472C73" w:rsidR="26EF445F" w:rsidRPr="00A31D06" w:rsidRDefault="1105057E" w:rsidP="00A31D06">
      <w:pPr>
        <w:pStyle w:val="Heading4"/>
        <w:rPr>
          <w:rFonts w:eastAsia="Yu Gothic Light"/>
          <w:b/>
          <w:i w:val="0"/>
          <w:color w:val="1F4D78"/>
        </w:rPr>
      </w:pPr>
      <w:r w:rsidRPr="00A31D06">
        <w:rPr>
          <w:b/>
          <w:i w:val="0"/>
        </w:rPr>
        <w:t>Strategies:</w:t>
      </w:r>
    </w:p>
    <w:p w14:paraId="526EBD03" w14:textId="3EDFAA3C" w:rsidR="26EF445F" w:rsidRPr="008D03AD" w:rsidRDefault="7FFAE4B4" w:rsidP="009F3259">
      <w:pPr>
        <w:pStyle w:val="ListParagraph"/>
        <w:numPr>
          <w:ilvl w:val="0"/>
          <w:numId w:val="13"/>
        </w:numPr>
        <w:rPr>
          <w:rFonts w:asciiTheme="minorHAnsi" w:eastAsiaTheme="minorEastAsia" w:hAnsiTheme="minorHAnsi" w:cstheme="minorHAnsi"/>
        </w:rPr>
      </w:pPr>
      <w:r w:rsidRPr="008D03AD">
        <w:rPr>
          <w:rFonts w:asciiTheme="minorHAnsi" w:eastAsiaTheme="minorEastAsia" w:hAnsiTheme="minorHAnsi" w:cstheme="minorHAnsi"/>
        </w:rPr>
        <w:t>Identify multiple communication outlets to highlight CTL DEI resources and programming.</w:t>
      </w:r>
    </w:p>
    <w:p w14:paraId="51ABD131" w14:textId="4CFD8CC3" w:rsidR="26EF445F" w:rsidRPr="008D03AD" w:rsidRDefault="1105057E" w:rsidP="009F3259">
      <w:pPr>
        <w:pStyle w:val="ListParagraph"/>
        <w:numPr>
          <w:ilvl w:val="1"/>
          <w:numId w:val="13"/>
        </w:numPr>
        <w:rPr>
          <w:rFonts w:asciiTheme="minorHAnsi" w:eastAsiaTheme="minorEastAsia" w:hAnsiTheme="minorHAnsi" w:cstheme="minorHAnsi"/>
        </w:rPr>
      </w:pPr>
      <w:r w:rsidRPr="008D03AD">
        <w:rPr>
          <w:rFonts w:asciiTheme="minorHAnsi" w:eastAsiaTheme="minorEastAsia" w:hAnsiTheme="minorHAnsi" w:cstheme="minorHAnsi"/>
        </w:rPr>
        <w:t xml:space="preserve">Create a teaching-related DEI section in the CTL Happenings or a special edition of the </w:t>
      </w:r>
      <w:r w:rsidR="18ED9D0B" w:rsidRPr="008D03AD">
        <w:rPr>
          <w:rFonts w:asciiTheme="minorHAnsi" w:eastAsiaTheme="minorEastAsia" w:hAnsiTheme="minorHAnsi" w:cstheme="minorHAnsi"/>
        </w:rPr>
        <w:t>CTL</w:t>
      </w:r>
      <w:r w:rsidRPr="008D03AD">
        <w:rPr>
          <w:rFonts w:asciiTheme="minorHAnsi" w:eastAsiaTheme="minorEastAsia" w:hAnsiTheme="minorHAnsi" w:cstheme="minorHAnsi"/>
        </w:rPr>
        <w:t xml:space="preserve"> </w:t>
      </w:r>
      <w:r w:rsidR="758113ED" w:rsidRPr="008D03AD">
        <w:rPr>
          <w:rFonts w:asciiTheme="minorHAnsi" w:eastAsiaTheme="minorEastAsia" w:hAnsiTheme="minorHAnsi" w:cstheme="minorHAnsi"/>
        </w:rPr>
        <w:t xml:space="preserve">Happenings or CTL Faculty Liaisons </w:t>
      </w:r>
      <w:r w:rsidRPr="008D03AD">
        <w:rPr>
          <w:rFonts w:asciiTheme="minorHAnsi" w:eastAsiaTheme="minorEastAsia" w:hAnsiTheme="minorHAnsi" w:cstheme="minorHAnsi"/>
        </w:rPr>
        <w:t>Newsletter that concentrates on DEI resources.</w:t>
      </w:r>
    </w:p>
    <w:p w14:paraId="7309999D" w14:textId="1FD9D12E" w:rsidR="26EF445F" w:rsidRPr="008D03AD" w:rsidRDefault="726BB101" w:rsidP="009F3259">
      <w:pPr>
        <w:pStyle w:val="ListParagraph"/>
        <w:numPr>
          <w:ilvl w:val="1"/>
          <w:numId w:val="13"/>
        </w:numPr>
        <w:rPr>
          <w:rFonts w:asciiTheme="minorHAnsi" w:eastAsiaTheme="minorEastAsia" w:hAnsiTheme="minorHAnsi" w:cstheme="minorHAnsi"/>
        </w:rPr>
      </w:pPr>
      <w:r w:rsidRPr="008D03AD">
        <w:rPr>
          <w:rFonts w:asciiTheme="minorHAnsi" w:eastAsiaTheme="minorEastAsia" w:hAnsiTheme="minorHAnsi" w:cstheme="minorHAnsi"/>
        </w:rPr>
        <w:t xml:space="preserve">Highlight CTL DEI resources and programming on </w:t>
      </w:r>
      <w:r w:rsidR="00C60232">
        <w:rPr>
          <w:rFonts w:asciiTheme="minorHAnsi" w:eastAsiaTheme="minorEastAsia" w:hAnsiTheme="minorHAnsi" w:cstheme="minorHAnsi"/>
        </w:rPr>
        <w:t xml:space="preserve">the </w:t>
      </w:r>
      <w:r w:rsidRPr="008D03AD">
        <w:rPr>
          <w:rFonts w:asciiTheme="minorHAnsi" w:eastAsiaTheme="minorEastAsia" w:hAnsiTheme="minorHAnsi" w:cstheme="minorHAnsi"/>
        </w:rPr>
        <w:t>CTL Jumbotron</w:t>
      </w:r>
      <w:r w:rsidR="5EA96A36" w:rsidRPr="008D03AD">
        <w:rPr>
          <w:rFonts w:asciiTheme="minorHAnsi" w:eastAsiaTheme="minorEastAsia" w:hAnsiTheme="minorHAnsi" w:cstheme="minorHAnsi"/>
        </w:rPr>
        <w:t xml:space="preserve"> and CTL social media accounts</w:t>
      </w:r>
      <w:r w:rsidRPr="008D03AD">
        <w:rPr>
          <w:rFonts w:asciiTheme="minorHAnsi" w:eastAsiaTheme="minorEastAsia" w:hAnsiTheme="minorHAnsi" w:cstheme="minorHAnsi"/>
        </w:rPr>
        <w:t xml:space="preserve"> and share with other offices/units that can highlight on their Jumbotron</w:t>
      </w:r>
      <w:r w:rsidR="74D4353B" w:rsidRPr="008D03AD">
        <w:rPr>
          <w:rFonts w:asciiTheme="minorHAnsi" w:eastAsiaTheme="minorEastAsia" w:hAnsiTheme="minorHAnsi" w:cstheme="minorHAnsi"/>
        </w:rPr>
        <w:t>s and social media accounts</w:t>
      </w:r>
      <w:r w:rsidRPr="008D03AD">
        <w:rPr>
          <w:rFonts w:asciiTheme="minorHAnsi" w:eastAsiaTheme="minorEastAsia" w:hAnsiTheme="minorHAnsi" w:cstheme="minorHAnsi"/>
        </w:rPr>
        <w:t>.</w:t>
      </w:r>
    </w:p>
    <w:p w14:paraId="2D3DF630" w14:textId="020E14B0" w:rsidR="26EF445F" w:rsidRPr="008D03AD" w:rsidRDefault="4F02628E" w:rsidP="009F3259">
      <w:pPr>
        <w:pStyle w:val="ListParagraph"/>
        <w:numPr>
          <w:ilvl w:val="1"/>
          <w:numId w:val="13"/>
        </w:numPr>
        <w:rPr>
          <w:rFonts w:asciiTheme="minorHAnsi" w:eastAsiaTheme="minorEastAsia" w:hAnsiTheme="minorHAnsi" w:cstheme="minorHAnsi"/>
        </w:rPr>
      </w:pPr>
      <w:r w:rsidRPr="008D03AD">
        <w:rPr>
          <w:rFonts w:asciiTheme="minorHAnsi" w:eastAsiaTheme="minorEastAsia" w:hAnsiTheme="minorHAnsi" w:cstheme="minorHAnsi"/>
        </w:rPr>
        <w:t xml:space="preserve">Ask </w:t>
      </w:r>
      <w:r w:rsidR="2BFC071B" w:rsidRPr="008D03AD">
        <w:rPr>
          <w:rFonts w:asciiTheme="minorHAnsi" w:eastAsiaTheme="minorEastAsia" w:hAnsiTheme="minorHAnsi" w:cstheme="minorHAnsi"/>
        </w:rPr>
        <w:t xml:space="preserve">CTL </w:t>
      </w:r>
      <w:r w:rsidR="4A5712A6" w:rsidRPr="008D03AD">
        <w:rPr>
          <w:rFonts w:asciiTheme="minorHAnsi" w:eastAsiaTheme="minorEastAsia" w:hAnsiTheme="minorHAnsi" w:cstheme="minorHAnsi"/>
        </w:rPr>
        <w:t>Faculty Liaisons to promote CTL DEI resources and programming.</w:t>
      </w:r>
    </w:p>
    <w:p w14:paraId="46280A78" w14:textId="46E016E5" w:rsidR="2E9FC9EE" w:rsidRPr="008D03AD" w:rsidRDefault="2E9FC9EE"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475E7D9E" w:rsidRPr="008D03AD">
        <w:rPr>
          <w:rFonts w:asciiTheme="minorHAnsi" w:eastAsiaTheme="minorEastAsia" w:hAnsiTheme="minorHAnsi" w:cstheme="minorHAnsi"/>
          <w:b/>
          <w:bCs/>
        </w:rPr>
        <w:t xml:space="preserve"> </w:t>
      </w:r>
      <w:r w:rsidR="475E7D9E" w:rsidRPr="008D03AD">
        <w:rPr>
          <w:rFonts w:asciiTheme="minorHAnsi" w:eastAsiaTheme="minorEastAsia" w:hAnsiTheme="minorHAnsi" w:cstheme="minorHAnsi"/>
        </w:rPr>
        <w:t xml:space="preserve">Events and communications coordinator, webmaster, </w:t>
      </w:r>
      <w:r w:rsidR="00C60232">
        <w:rPr>
          <w:rFonts w:asciiTheme="minorHAnsi" w:eastAsiaTheme="minorEastAsia" w:hAnsiTheme="minorHAnsi" w:cstheme="minorHAnsi"/>
        </w:rPr>
        <w:t xml:space="preserve">and </w:t>
      </w:r>
      <w:r w:rsidR="475E7D9E" w:rsidRPr="008D03AD">
        <w:rPr>
          <w:rFonts w:asciiTheme="minorHAnsi" w:eastAsiaTheme="minorEastAsia" w:hAnsiTheme="minorHAnsi" w:cstheme="minorHAnsi"/>
        </w:rPr>
        <w:t>CTL</w:t>
      </w:r>
      <w:r w:rsidR="008D03AD">
        <w:rPr>
          <w:rFonts w:asciiTheme="minorHAnsi" w:eastAsiaTheme="minorEastAsia" w:hAnsiTheme="minorHAnsi" w:cstheme="minorHAnsi"/>
        </w:rPr>
        <w:t xml:space="preserve"> </w:t>
      </w:r>
      <w:r w:rsidR="475E7D9E" w:rsidRPr="008D03AD">
        <w:rPr>
          <w:rFonts w:asciiTheme="minorHAnsi" w:eastAsiaTheme="minorEastAsia" w:hAnsiTheme="minorHAnsi" w:cstheme="minorHAnsi"/>
        </w:rPr>
        <w:t>leadership</w:t>
      </w:r>
    </w:p>
    <w:p w14:paraId="0AFC3196" w14:textId="2D8D9219" w:rsidR="2E9FC9EE" w:rsidRPr="008D03AD" w:rsidRDefault="2E9FC9EE"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442415DF" w:rsidRPr="008D03AD">
        <w:rPr>
          <w:rFonts w:asciiTheme="minorHAnsi" w:eastAsiaTheme="minorEastAsia" w:hAnsiTheme="minorHAnsi" w:cstheme="minorHAnsi"/>
          <w:b/>
          <w:bCs/>
        </w:rPr>
        <w:t xml:space="preserve"> </w:t>
      </w:r>
      <w:r w:rsidR="008D03AD">
        <w:rPr>
          <w:rFonts w:asciiTheme="minorHAnsi" w:eastAsiaTheme="minorEastAsia" w:hAnsiTheme="minorHAnsi" w:cstheme="minorHAnsi"/>
        </w:rPr>
        <w:t xml:space="preserve">Starting in </w:t>
      </w:r>
      <w:r w:rsidR="00B05BE5">
        <w:rPr>
          <w:rFonts w:asciiTheme="minorHAnsi" w:eastAsiaTheme="minorEastAsia" w:hAnsiTheme="minorHAnsi" w:cstheme="minorHAnsi"/>
        </w:rPr>
        <w:t>fall</w:t>
      </w:r>
      <w:r w:rsidR="05022EEA" w:rsidRPr="008D03AD">
        <w:rPr>
          <w:rFonts w:asciiTheme="minorHAnsi" w:eastAsiaTheme="minorEastAsia" w:hAnsiTheme="minorHAnsi" w:cstheme="minorHAnsi"/>
        </w:rPr>
        <w:t xml:space="preserve"> 2021 and ongoing</w:t>
      </w:r>
    </w:p>
    <w:p w14:paraId="1A73940D" w14:textId="77777777" w:rsidR="008D03AD" w:rsidRDefault="008D03AD" w:rsidP="008D03AD">
      <w:pPr>
        <w:pStyle w:val="ListParagraph"/>
        <w:rPr>
          <w:rFonts w:asciiTheme="minorHAnsi" w:eastAsiaTheme="minorEastAsia" w:hAnsiTheme="minorHAnsi" w:cstheme="minorHAnsi"/>
          <w:color w:val="000000" w:themeColor="text1"/>
        </w:rPr>
      </w:pPr>
    </w:p>
    <w:p w14:paraId="3D228207" w14:textId="2E3B2966" w:rsidR="3E434A0B" w:rsidRPr="008D03AD" w:rsidRDefault="7FCCA161" w:rsidP="59470D19">
      <w:pPr>
        <w:pStyle w:val="ListParagraph"/>
        <w:numPr>
          <w:ilvl w:val="0"/>
          <w:numId w:val="13"/>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 xml:space="preserve">Create short DEI presentations that could be </w:t>
      </w:r>
      <w:r w:rsidR="00C60232" w:rsidRPr="59470D19">
        <w:rPr>
          <w:rFonts w:asciiTheme="minorHAnsi" w:eastAsiaTheme="minorEastAsia" w:hAnsiTheme="minorHAnsi" w:cstheme="minorBidi"/>
          <w:color w:val="000000" w:themeColor="text1"/>
        </w:rPr>
        <w:t>given at</w:t>
      </w:r>
      <w:r w:rsidRPr="59470D19">
        <w:rPr>
          <w:rFonts w:asciiTheme="minorHAnsi" w:eastAsiaTheme="minorEastAsia" w:hAnsiTheme="minorHAnsi" w:cstheme="minorBidi"/>
          <w:color w:val="000000" w:themeColor="text1"/>
        </w:rPr>
        <w:t xml:space="preserve"> department</w:t>
      </w:r>
      <w:r w:rsidR="00C60232" w:rsidRPr="59470D19">
        <w:rPr>
          <w:rFonts w:asciiTheme="minorHAnsi" w:eastAsiaTheme="minorEastAsia" w:hAnsiTheme="minorHAnsi" w:cstheme="minorBidi"/>
          <w:color w:val="000000" w:themeColor="text1"/>
        </w:rPr>
        <w:t>al</w:t>
      </w:r>
      <w:r w:rsidRPr="59470D19">
        <w:rPr>
          <w:rFonts w:asciiTheme="minorHAnsi" w:eastAsiaTheme="minorEastAsia" w:hAnsiTheme="minorHAnsi" w:cstheme="minorBidi"/>
          <w:color w:val="000000" w:themeColor="text1"/>
        </w:rPr>
        <w:t xml:space="preserve"> meetings</w:t>
      </w:r>
      <w:r w:rsidR="00C60232" w:rsidRPr="59470D19">
        <w:rPr>
          <w:rFonts w:asciiTheme="minorHAnsi" w:eastAsiaTheme="minorEastAsia" w:hAnsiTheme="minorHAnsi" w:cstheme="minorBidi"/>
          <w:color w:val="000000" w:themeColor="text1"/>
        </w:rPr>
        <w:t xml:space="preserve"> (example topics include</w:t>
      </w:r>
      <w:r w:rsidR="16EF29AC" w:rsidRPr="59470D19">
        <w:rPr>
          <w:rFonts w:asciiTheme="minorHAnsi" w:eastAsiaTheme="minorEastAsia" w:hAnsiTheme="minorHAnsi" w:cstheme="minorBidi"/>
          <w:color w:val="000000" w:themeColor="text1"/>
        </w:rPr>
        <w:t xml:space="preserve"> </w:t>
      </w:r>
      <w:r w:rsidR="00C60232" w:rsidRPr="59470D19">
        <w:rPr>
          <w:rFonts w:asciiTheme="minorHAnsi" w:eastAsiaTheme="minorEastAsia" w:hAnsiTheme="minorHAnsi" w:cstheme="minorBidi"/>
          <w:color w:val="000000" w:themeColor="text1"/>
        </w:rPr>
        <w:t>decolonizing the c</w:t>
      </w:r>
      <w:r w:rsidR="579A8E8D" w:rsidRPr="59470D19">
        <w:rPr>
          <w:rFonts w:asciiTheme="minorHAnsi" w:eastAsiaTheme="minorEastAsia" w:hAnsiTheme="minorHAnsi" w:cstheme="minorBidi"/>
          <w:color w:val="000000" w:themeColor="text1"/>
        </w:rPr>
        <w:t>urriculum</w:t>
      </w:r>
      <w:r w:rsidR="08A9AEE7" w:rsidRPr="59470D19">
        <w:rPr>
          <w:rFonts w:asciiTheme="minorHAnsi" w:eastAsiaTheme="minorEastAsia" w:hAnsiTheme="minorHAnsi" w:cstheme="minorBidi"/>
          <w:color w:val="000000" w:themeColor="text1"/>
        </w:rPr>
        <w:t xml:space="preserve">, </w:t>
      </w:r>
      <w:r w:rsidR="00C60232" w:rsidRPr="59470D19">
        <w:rPr>
          <w:rFonts w:asciiTheme="minorHAnsi" w:eastAsiaTheme="minorEastAsia" w:hAnsiTheme="minorHAnsi" w:cstheme="minorBidi"/>
          <w:color w:val="000000" w:themeColor="text1"/>
        </w:rPr>
        <w:t>H</w:t>
      </w:r>
      <w:r w:rsidR="40DE98D7" w:rsidRPr="59470D19">
        <w:rPr>
          <w:rFonts w:asciiTheme="minorHAnsi" w:eastAsiaTheme="minorEastAsia" w:hAnsiTheme="minorHAnsi" w:cstheme="minorBidi"/>
          <w:color w:val="000000" w:themeColor="text1"/>
        </w:rPr>
        <w:t xml:space="preserve">ow </w:t>
      </w:r>
      <w:r w:rsidR="13476D15" w:rsidRPr="59470D19">
        <w:rPr>
          <w:rFonts w:asciiTheme="minorHAnsi" w:eastAsiaTheme="minorEastAsia" w:hAnsiTheme="minorHAnsi" w:cstheme="minorBidi"/>
          <w:color w:val="000000" w:themeColor="text1"/>
        </w:rPr>
        <w:t xml:space="preserve">does </w:t>
      </w:r>
      <w:r w:rsidR="40DE98D7" w:rsidRPr="59470D19">
        <w:rPr>
          <w:rFonts w:asciiTheme="minorHAnsi" w:eastAsiaTheme="minorEastAsia" w:hAnsiTheme="minorHAnsi" w:cstheme="minorBidi"/>
          <w:color w:val="000000" w:themeColor="text1"/>
        </w:rPr>
        <w:t xml:space="preserve">inclusive teaching </w:t>
      </w:r>
      <w:r w:rsidR="71014F89" w:rsidRPr="59470D19">
        <w:rPr>
          <w:rFonts w:asciiTheme="minorHAnsi" w:eastAsiaTheme="minorEastAsia" w:hAnsiTheme="minorHAnsi" w:cstheme="minorBidi"/>
          <w:color w:val="000000" w:themeColor="text1"/>
        </w:rPr>
        <w:t xml:space="preserve">create </w:t>
      </w:r>
      <w:r w:rsidR="40DE98D7" w:rsidRPr="59470D19">
        <w:rPr>
          <w:rFonts w:asciiTheme="minorHAnsi" w:eastAsiaTheme="minorEastAsia" w:hAnsiTheme="minorHAnsi" w:cstheme="minorBidi"/>
          <w:color w:val="000000" w:themeColor="text1"/>
        </w:rPr>
        <w:t>better outcomes for all students</w:t>
      </w:r>
      <w:r w:rsidR="00C60232" w:rsidRPr="59470D19">
        <w:rPr>
          <w:rFonts w:asciiTheme="minorHAnsi" w:eastAsiaTheme="minorEastAsia" w:hAnsiTheme="minorHAnsi" w:cstheme="minorBidi"/>
          <w:color w:val="000000" w:themeColor="text1"/>
        </w:rPr>
        <w:t>?</w:t>
      </w:r>
      <w:r w:rsidR="4E9FEB10" w:rsidRPr="59470D19">
        <w:rPr>
          <w:rFonts w:asciiTheme="minorHAnsi" w:eastAsiaTheme="minorEastAsia" w:hAnsiTheme="minorHAnsi" w:cstheme="minorBidi"/>
          <w:color w:val="000000" w:themeColor="text1"/>
        </w:rPr>
        <w:t xml:space="preserve">, </w:t>
      </w:r>
      <w:r w:rsidR="00C60232" w:rsidRPr="59470D19">
        <w:rPr>
          <w:rFonts w:asciiTheme="minorHAnsi" w:eastAsiaTheme="minorEastAsia" w:hAnsiTheme="minorHAnsi" w:cstheme="minorBidi"/>
          <w:color w:val="000000" w:themeColor="text1"/>
        </w:rPr>
        <w:t>w</w:t>
      </w:r>
      <w:r w:rsidR="40DE98D7" w:rsidRPr="59470D19">
        <w:rPr>
          <w:rFonts w:asciiTheme="minorHAnsi" w:eastAsiaTheme="minorEastAsia" w:hAnsiTheme="minorHAnsi" w:cstheme="minorBidi"/>
          <w:color w:val="000000" w:themeColor="text1"/>
        </w:rPr>
        <w:t>ays to make relatively small changes to pedagogy that result in more inclusive classes</w:t>
      </w:r>
      <w:r w:rsidR="193399C6" w:rsidRPr="59470D19">
        <w:rPr>
          <w:rFonts w:asciiTheme="minorHAnsi" w:eastAsiaTheme="minorEastAsia" w:hAnsiTheme="minorHAnsi" w:cstheme="minorBidi"/>
          <w:color w:val="000000" w:themeColor="text1"/>
        </w:rPr>
        <w:t>)</w:t>
      </w:r>
      <w:r w:rsidR="01B4020D" w:rsidRPr="59470D19">
        <w:rPr>
          <w:rFonts w:asciiTheme="minorHAnsi" w:eastAsiaTheme="minorEastAsia" w:hAnsiTheme="minorHAnsi" w:cstheme="minorBidi"/>
          <w:color w:val="000000" w:themeColor="text1"/>
        </w:rPr>
        <w:t>.</w:t>
      </w:r>
    </w:p>
    <w:p w14:paraId="7DB8FF9F" w14:textId="68D93B1E" w:rsidR="193399C6" w:rsidRPr="008D03AD" w:rsidRDefault="193399C6"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1BC9B907" w:rsidRPr="008D03AD">
        <w:rPr>
          <w:rFonts w:asciiTheme="minorHAnsi" w:eastAsiaTheme="minorEastAsia" w:hAnsiTheme="minorHAnsi" w:cstheme="minorHAnsi"/>
          <w:b/>
          <w:bCs/>
        </w:rPr>
        <w:t xml:space="preserve"> </w:t>
      </w:r>
      <w:r w:rsidR="1BC9B907" w:rsidRPr="008D03AD">
        <w:rPr>
          <w:rFonts w:asciiTheme="minorHAnsi" w:eastAsiaTheme="minorEastAsia" w:hAnsiTheme="minorHAnsi" w:cstheme="minorHAnsi"/>
        </w:rPr>
        <w:t>DEI-focused</w:t>
      </w:r>
      <w:r w:rsidR="20C052DB" w:rsidRPr="008D03AD">
        <w:rPr>
          <w:rFonts w:asciiTheme="minorHAnsi" w:eastAsiaTheme="minorEastAsia" w:hAnsiTheme="minorHAnsi" w:cstheme="minorHAnsi"/>
        </w:rPr>
        <w:t xml:space="preserve"> c</w:t>
      </w:r>
      <w:r w:rsidR="1BC9B907" w:rsidRPr="008D03AD">
        <w:rPr>
          <w:rFonts w:asciiTheme="minorHAnsi" w:eastAsiaTheme="minorEastAsia" w:hAnsiTheme="minorHAnsi" w:cstheme="minorHAnsi"/>
        </w:rPr>
        <w:t>onsultant</w:t>
      </w:r>
    </w:p>
    <w:p w14:paraId="1A993F7B" w14:textId="5BFD53C8" w:rsidR="193399C6" w:rsidRPr="008D03AD" w:rsidRDefault="193399C6"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3A812208" w:rsidRPr="008D03AD">
        <w:rPr>
          <w:rFonts w:asciiTheme="minorHAnsi" w:eastAsiaTheme="minorEastAsia" w:hAnsiTheme="minorHAnsi" w:cstheme="minorHAnsi"/>
          <w:b/>
          <w:bCs/>
        </w:rPr>
        <w:t xml:space="preserve"> </w:t>
      </w:r>
      <w:r w:rsidR="3A812208" w:rsidRPr="008D03AD">
        <w:rPr>
          <w:rFonts w:asciiTheme="minorHAnsi" w:eastAsiaTheme="minorEastAsia" w:hAnsiTheme="minorHAnsi" w:cstheme="minorHAnsi"/>
        </w:rPr>
        <w:t xml:space="preserve">Starting in </w:t>
      </w:r>
      <w:r w:rsidR="00B05BE5">
        <w:rPr>
          <w:rFonts w:asciiTheme="minorHAnsi" w:eastAsiaTheme="minorEastAsia" w:hAnsiTheme="minorHAnsi" w:cstheme="minorHAnsi"/>
        </w:rPr>
        <w:t>spring</w:t>
      </w:r>
      <w:r w:rsidR="2726E93F" w:rsidRPr="008D03AD">
        <w:rPr>
          <w:rFonts w:asciiTheme="minorHAnsi" w:eastAsiaTheme="minorEastAsia" w:hAnsiTheme="minorHAnsi" w:cstheme="minorHAnsi"/>
        </w:rPr>
        <w:t xml:space="preserve"> 2022</w:t>
      </w:r>
      <w:r w:rsidR="3A812208" w:rsidRPr="008D03AD">
        <w:rPr>
          <w:rFonts w:asciiTheme="minorHAnsi" w:eastAsiaTheme="minorEastAsia" w:hAnsiTheme="minorHAnsi" w:cstheme="minorHAnsi"/>
        </w:rPr>
        <w:t xml:space="preserve"> and ongoing</w:t>
      </w:r>
    </w:p>
    <w:p w14:paraId="2410558B" w14:textId="77777777" w:rsidR="008D03AD" w:rsidRPr="008D03AD" w:rsidRDefault="008D03AD" w:rsidP="008D03AD">
      <w:pPr>
        <w:pStyle w:val="ListParagraph"/>
        <w:rPr>
          <w:rFonts w:asciiTheme="minorHAnsi" w:hAnsiTheme="minorHAnsi" w:cstheme="minorHAnsi"/>
          <w:color w:val="000000" w:themeColor="text1"/>
        </w:rPr>
      </w:pPr>
    </w:p>
    <w:p w14:paraId="4DFD0324" w14:textId="093FC88F" w:rsidR="70CE745C" w:rsidRPr="008D03AD" w:rsidRDefault="70CE745C" w:rsidP="59470D19">
      <w:pPr>
        <w:pStyle w:val="ListParagraph"/>
        <w:numPr>
          <w:ilvl w:val="0"/>
          <w:numId w:val="13"/>
        </w:numPr>
        <w:rPr>
          <w:rFonts w:asciiTheme="minorHAnsi" w:hAnsiTheme="minorHAnsi" w:cstheme="minorBidi"/>
          <w:color w:val="000000" w:themeColor="text1"/>
        </w:rPr>
      </w:pPr>
      <w:r w:rsidRPr="59470D19">
        <w:rPr>
          <w:rFonts w:asciiTheme="minorHAnsi" w:eastAsiaTheme="minorEastAsia" w:hAnsiTheme="minorHAnsi" w:cstheme="minorBidi"/>
        </w:rPr>
        <w:t>Identify ways to encourage faculty</w:t>
      </w:r>
      <w:r w:rsidR="429CF775" w:rsidRPr="59470D19">
        <w:rPr>
          <w:rFonts w:asciiTheme="minorHAnsi" w:eastAsiaTheme="minorEastAsia" w:hAnsiTheme="minorHAnsi" w:cstheme="minorBidi"/>
        </w:rPr>
        <w:t xml:space="preserve"> of all appointment types</w:t>
      </w:r>
      <w:r w:rsidRPr="59470D19">
        <w:rPr>
          <w:rFonts w:asciiTheme="minorHAnsi" w:eastAsiaTheme="minorEastAsia" w:hAnsiTheme="minorHAnsi" w:cstheme="minorBidi"/>
        </w:rPr>
        <w:t xml:space="preserve"> </w:t>
      </w:r>
      <w:r w:rsidR="26076321" w:rsidRPr="59470D19">
        <w:rPr>
          <w:rFonts w:asciiTheme="minorHAnsi" w:eastAsiaTheme="minorEastAsia" w:hAnsiTheme="minorHAnsi" w:cstheme="minorBidi"/>
        </w:rPr>
        <w:t xml:space="preserve">and graduate students with instructional roles </w:t>
      </w:r>
      <w:r w:rsidRPr="59470D19">
        <w:rPr>
          <w:rFonts w:asciiTheme="minorHAnsi" w:eastAsiaTheme="minorEastAsia" w:hAnsiTheme="minorHAnsi" w:cstheme="minorBidi"/>
        </w:rPr>
        <w:t>to participate in DEI offerings (e.g.,</w:t>
      </w:r>
      <w:r w:rsidR="592F79DC" w:rsidRPr="59470D19">
        <w:rPr>
          <w:rFonts w:asciiTheme="minorHAnsi" w:eastAsiaTheme="minorEastAsia" w:hAnsiTheme="minorHAnsi" w:cstheme="minorBidi"/>
        </w:rPr>
        <w:t xml:space="preserve"> </w:t>
      </w:r>
      <w:r w:rsidRPr="59470D19">
        <w:rPr>
          <w:rFonts w:asciiTheme="minorHAnsi" w:eastAsiaTheme="minorEastAsia" w:hAnsiTheme="minorHAnsi" w:cstheme="minorBidi"/>
        </w:rPr>
        <w:t xml:space="preserve">professional development funds, </w:t>
      </w:r>
      <w:r w:rsidR="7A0287EB" w:rsidRPr="59470D19">
        <w:rPr>
          <w:rFonts w:asciiTheme="minorHAnsi" w:eastAsiaTheme="minorEastAsia" w:hAnsiTheme="minorHAnsi" w:cstheme="minorBidi"/>
        </w:rPr>
        <w:t>special focus DEI grants, documentation for dossiers)</w:t>
      </w:r>
    </w:p>
    <w:p w14:paraId="110F681A" w14:textId="59680E1C" w:rsidR="1D55C010" w:rsidRPr="008D03AD" w:rsidRDefault="1D55C010"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65B664F8" w:rsidRPr="008D03AD">
        <w:rPr>
          <w:rFonts w:asciiTheme="minorHAnsi" w:eastAsiaTheme="minorEastAsia" w:hAnsiTheme="minorHAnsi" w:cstheme="minorHAnsi"/>
          <w:b/>
          <w:bCs/>
        </w:rPr>
        <w:t xml:space="preserve"> </w:t>
      </w:r>
      <w:r w:rsidR="65B664F8" w:rsidRPr="008D03AD">
        <w:rPr>
          <w:rFonts w:asciiTheme="minorHAnsi" w:eastAsiaTheme="minorEastAsia" w:hAnsiTheme="minorHAnsi" w:cstheme="minorHAnsi"/>
        </w:rPr>
        <w:t>CTL leadership</w:t>
      </w:r>
    </w:p>
    <w:p w14:paraId="281B429C" w14:textId="388CC787" w:rsidR="1D55C010" w:rsidRPr="008D03AD" w:rsidRDefault="1D55C010" w:rsidP="008D03AD">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Timeline:</w:t>
      </w:r>
      <w:r w:rsidR="36AB8627" w:rsidRPr="008D03AD">
        <w:rPr>
          <w:rFonts w:asciiTheme="minorHAnsi" w:eastAsiaTheme="minorEastAsia" w:hAnsiTheme="minorHAnsi" w:cstheme="minorHAnsi"/>
          <w:b/>
          <w:bCs/>
        </w:rPr>
        <w:t xml:space="preserve"> </w:t>
      </w:r>
      <w:r w:rsidR="36AB8627" w:rsidRPr="008D03AD">
        <w:rPr>
          <w:rFonts w:asciiTheme="minorHAnsi" w:eastAsiaTheme="minorEastAsia" w:hAnsiTheme="minorHAnsi" w:cstheme="minorHAnsi"/>
        </w:rPr>
        <w:t>Ongoing</w:t>
      </w:r>
    </w:p>
    <w:p w14:paraId="356286FD" w14:textId="77777777" w:rsidR="008D03AD" w:rsidRPr="008D03AD" w:rsidRDefault="008D03AD" w:rsidP="008D03AD">
      <w:pPr>
        <w:pStyle w:val="ListParagraph"/>
        <w:rPr>
          <w:rFonts w:asciiTheme="minorHAnsi" w:eastAsiaTheme="minorEastAsia" w:hAnsiTheme="minorHAnsi" w:cstheme="minorHAnsi"/>
          <w:color w:val="000000" w:themeColor="text1"/>
        </w:rPr>
      </w:pPr>
    </w:p>
    <w:p w14:paraId="254C17C2" w14:textId="6B13D0A5" w:rsidR="539C0109" w:rsidRPr="008D03AD" w:rsidRDefault="00C60232" w:rsidP="009F3259">
      <w:pPr>
        <w:pStyle w:val="ListParagraph"/>
        <w:numPr>
          <w:ilvl w:val="0"/>
          <w:numId w:val="13"/>
        </w:numPr>
        <w:rPr>
          <w:rFonts w:asciiTheme="minorHAnsi" w:eastAsiaTheme="minorEastAsia" w:hAnsiTheme="minorHAnsi" w:cstheme="minorHAnsi"/>
          <w:color w:val="000000" w:themeColor="text1"/>
        </w:rPr>
      </w:pPr>
      <w:r>
        <w:rPr>
          <w:rFonts w:asciiTheme="minorHAnsi" w:eastAsiaTheme="minorEastAsia" w:hAnsiTheme="minorHAnsi" w:cstheme="minorHAnsi"/>
        </w:rPr>
        <w:t>Regularly r</w:t>
      </w:r>
      <w:r w:rsidR="539C0109" w:rsidRPr="008D03AD">
        <w:rPr>
          <w:rFonts w:asciiTheme="minorHAnsi" w:eastAsiaTheme="minorEastAsia" w:hAnsiTheme="minorHAnsi" w:cstheme="minorHAnsi"/>
        </w:rPr>
        <w:t>eview CTL website and newsletter analytics to inform our understanding of how users access resources and better ensure that they can find both current and new DEI resources.</w:t>
      </w:r>
    </w:p>
    <w:p w14:paraId="0A4196BA" w14:textId="5332530A" w:rsidR="33A58BDD" w:rsidRPr="008D03AD" w:rsidRDefault="33A58BDD" w:rsidP="008D03AD">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Responsible party:</w:t>
      </w:r>
      <w:r w:rsidR="65CBCE70" w:rsidRPr="008D03AD">
        <w:rPr>
          <w:rFonts w:asciiTheme="minorHAnsi" w:eastAsiaTheme="minorEastAsia" w:hAnsiTheme="minorHAnsi" w:cstheme="minorHAnsi"/>
          <w:b/>
          <w:bCs/>
        </w:rPr>
        <w:t xml:space="preserve"> </w:t>
      </w:r>
      <w:r w:rsidR="65CBCE70" w:rsidRPr="008D03AD">
        <w:rPr>
          <w:rFonts w:asciiTheme="minorHAnsi" w:eastAsiaTheme="minorEastAsia" w:hAnsiTheme="minorHAnsi" w:cstheme="minorHAnsi"/>
        </w:rPr>
        <w:t xml:space="preserve">CTL leadership </w:t>
      </w:r>
      <w:r w:rsidR="20435117" w:rsidRPr="008D03AD">
        <w:rPr>
          <w:rFonts w:asciiTheme="minorHAnsi" w:eastAsiaTheme="minorEastAsia" w:hAnsiTheme="minorHAnsi" w:cstheme="minorHAnsi"/>
        </w:rPr>
        <w:t>and webmaster</w:t>
      </w:r>
    </w:p>
    <w:p w14:paraId="3B958DFD" w14:textId="47E0B63F" w:rsidR="33A58BDD" w:rsidRPr="008D03AD" w:rsidRDefault="33A58BDD"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2470B3A2" w:rsidRPr="008D03AD">
        <w:rPr>
          <w:rFonts w:asciiTheme="minorHAnsi" w:eastAsiaTheme="minorEastAsia" w:hAnsiTheme="minorHAnsi" w:cstheme="minorHAnsi"/>
          <w:b/>
          <w:bCs/>
        </w:rPr>
        <w:t xml:space="preserve"> </w:t>
      </w:r>
      <w:r w:rsidR="2470B3A2" w:rsidRPr="008D03AD">
        <w:rPr>
          <w:rFonts w:asciiTheme="minorHAnsi" w:eastAsiaTheme="minorEastAsia" w:hAnsiTheme="minorHAnsi" w:cstheme="minorHAnsi"/>
        </w:rPr>
        <w:t>Ongoing</w:t>
      </w:r>
    </w:p>
    <w:p w14:paraId="26A1E6C0" w14:textId="77777777" w:rsidR="008D03AD" w:rsidRDefault="008D03AD" w:rsidP="008D03AD">
      <w:pPr>
        <w:pStyle w:val="ListParagraph"/>
        <w:rPr>
          <w:rFonts w:asciiTheme="minorHAnsi" w:eastAsiaTheme="minorEastAsia" w:hAnsiTheme="minorHAnsi" w:cstheme="minorHAnsi"/>
          <w:color w:val="000000" w:themeColor="text1"/>
        </w:rPr>
      </w:pPr>
    </w:p>
    <w:p w14:paraId="78E277DC" w14:textId="1FE17067" w:rsidR="16D57877" w:rsidRPr="008D03AD" w:rsidRDefault="16D57877" w:rsidP="009F3259">
      <w:pPr>
        <w:pStyle w:val="ListParagraph"/>
        <w:numPr>
          <w:ilvl w:val="0"/>
          <w:numId w:val="13"/>
        </w:numPr>
        <w:rPr>
          <w:rFonts w:asciiTheme="minorHAnsi" w:eastAsiaTheme="minorEastAsia" w:hAnsiTheme="minorHAnsi" w:cstheme="minorHAnsi"/>
          <w:color w:val="000000" w:themeColor="text1"/>
        </w:rPr>
      </w:pPr>
      <w:r w:rsidRPr="008D03AD">
        <w:rPr>
          <w:rFonts w:asciiTheme="minorHAnsi" w:eastAsiaTheme="minorEastAsia" w:hAnsiTheme="minorHAnsi" w:cstheme="minorHAnsi"/>
          <w:color w:val="000000" w:themeColor="text1"/>
        </w:rPr>
        <w:t xml:space="preserve">Review </w:t>
      </w:r>
      <w:r w:rsidR="393F6CBD" w:rsidRPr="008D03AD">
        <w:rPr>
          <w:rFonts w:asciiTheme="minorHAnsi" w:eastAsiaTheme="minorEastAsia" w:hAnsiTheme="minorHAnsi" w:cstheme="minorHAnsi"/>
          <w:color w:val="000000" w:themeColor="text1"/>
        </w:rPr>
        <w:t>data on people</w:t>
      </w:r>
      <w:r w:rsidR="147521E9" w:rsidRPr="008D03AD">
        <w:rPr>
          <w:rFonts w:asciiTheme="minorHAnsi" w:eastAsiaTheme="minorEastAsia" w:hAnsiTheme="minorHAnsi" w:cstheme="minorHAnsi"/>
          <w:color w:val="000000" w:themeColor="text1"/>
        </w:rPr>
        <w:t xml:space="preserve"> </w:t>
      </w:r>
      <w:r w:rsidRPr="008D03AD">
        <w:rPr>
          <w:rFonts w:asciiTheme="minorHAnsi" w:eastAsiaTheme="minorEastAsia" w:hAnsiTheme="minorHAnsi" w:cstheme="minorHAnsi"/>
          <w:color w:val="000000" w:themeColor="text1"/>
        </w:rPr>
        <w:t>accessing the DEI resources; attending webinars, workshops, and events; participating in DEI programming; and engaging in consultations on DEI topics.</w:t>
      </w:r>
    </w:p>
    <w:p w14:paraId="72B19AF7" w14:textId="12F9CE02" w:rsidR="445032A6" w:rsidRPr="008D03AD" w:rsidRDefault="445032A6" w:rsidP="59470D19">
      <w:pPr>
        <w:pStyle w:val="ListParagraph"/>
        <w:numPr>
          <w:ilvl w:val="1"/>
          <w:numId w:val="13"/>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 xml:space="preserve">Review attendance and participation by </w:t>
      </w:r>
      <w:r w:rsidR="706D5BDE" w:rsidRPr="59470D19">
        <w:rPr>
          <w:rFonts w:asciiTheme="minorHAnsi" w:eastAsiaTheme="minorEastAsia" w:hAnsiTheme="minorHAnsi" w:cstheme="minorBidi"/>
          <w:color w:val="000000" w:themeColor="text1"/>
        </w:rPr>
        <w:t xml:space="preserve">identifiers such as </w:t>
      </w:r>
      <w:r w:rsidRPr="59470D19">
        <w:rPr>
          <w:rFonts w:asciiTheme="minorHAnsi" w:eastAsiaTheme="minorEastAsia" w:hAnsiTheme="minorHAnsi" w:cstheme="minorBidi"/>
          <w:color w:val="000000" w:themeColor="text1"/>
        </w:rPr>
        <w:t xml:space="preserve">school, gender, rank, race and ethnicity, etc. </w:t>
      </w:r>
    </w:p>
    <w:p w14:paraId="6C63FBA2" w14:textId="1C4C4871" w:rsidR="27140DD5" w:rsidRPr="008D03AD" w:rsidRDefault="407B1051" w:rsidP="59470D19">
      <w:pPr>
        <w:pStyle w:val="ListParagraph"/>
        <w:numPr>
          <w:ilvl w:val="1"/>
          <w:numId w:val="13"/>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Update webinar/event/program</w:t>
      </w:r>
      <w:r w:rsidR="40FF4273" w:rsidRPr="59470D19">
        <w:rPr>
          <w:rFonts w:asciiTheme="minorHAnsi" w:eastAsiaTheme="minorEastAsia" w:hAnsiTheme="minorHAnsi" w:cstheme="minorBidi"/>
          <w:color w:val="000000" w:themeColor="text1"/>
        </w:rPr>
        <w:t>/consultation</w:t>
      </w:r>
      <w:r w:rsidRPr="59470D19">
        <w:rPr>
          <w:rFonts w:asciiTheme="minorHAnsi" w:eastAsiaTheme="minorEastAsia" w:hAnsiTheme="minorHAnsi" w:cstheme="minorBidi"/>
          <w:color w:val="000000" w:themeColor="text1"/>
        </w:rPr>
        <w:t xml:space="preserve"> surveys to incorporate relevant questions and language related to DEI. </w:t>
      </w:r>
      <w:r w:rsidR="27140DD5" w:rsidRPr="59470D19">
        <w:rPr>
          <w:rFonts w:asciiTheme="minorHAnsi" w:eastAsiaTheme="minorEastAsia" w:hAnsiTheme="minorHAnsi" w:cstheme="minorBidi"/>
          <w:color w:val="000000" w:themeColor="text1"/>
        </w:rPr>
        <w:t>Review responses to determine participant’s goals for attending CTL DEI programming.</w:t>
      </w:r>
    </w:p>
    <w:p w14:paraId="40F8DC71" w14:textId="4857C9D8" w:rsidR="79707E42" w:rsidRPr="008D03AD" w:rsidRDefault="237DE3B1" w:rsidP="59470D19">
      <w:pPr>
        <w:pStyle w:val="ListParagraph"/>
        <w:numPr>
          <w:ilvl w:val="1"/>
          <w:numId w:val="13"/>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 xml:space="preserve">Create </w:t>
      </w:r>
      <w:r w:rsidR="010E80FD" w:rsidRPr="59470D19">
        <w:rPr>
          <w:rFonts w:asciiTheme="minorHAnsi" w:eastAsiaTheme="minorEastAsia" w:hAnsiTheme="minorHAnsi" w:cstheme="minorBidi"/>
          <w:color w:val="000000" w:themeColor="text1"/>
        </w:rPr>
        <w:t xml:space="preserve">webinar/event/program/consultations </w:t>
      </w:r>
      <w:r w:rsidRPr="59470D19">
        <w:rPr>
          <w:rFonts w:asciiTheme="minorHAnsi" w:eastAsiaTheme="minorEastAsia" w:hAnsiTheme="minorHAnsi" w:cstheme="minorBidi"/>
          <w:color w:val="000000" w:themeColor="text1"/>
        </w:rPr>
        <w:t>foll</w:t>
      </w:r>
      <w:r w:rsidR="60E08159" w:rsidRPr="59470D19">
        <w:rPr>
          <w:rFonts w:asciiTheme="minorHAnsi" w:eastAsiaTheme="minorEastAsia" w:hAnsiTheme="minorHAnsi" w:cstheme="minorBidi"/>
          <w:color w:val="000000" w:themeColor="text1"/>
        </w:rPr>
        <w:t xml:space="preserve">ow-up survey </w:t>
      </w:r>
      <w:r w:rsidR="1A986263" w:rsidRPr="59470D19">
        <w:rPr>
          <w:rFonts w:asciiTheme="minorHAnsi" w:eastAsiaTheme="minorEastAsia" w:hAnsiTheme="minorHAnsi" w:cstheme="minorBidi"/>
          <w:color w:val="000000" w:themeColor="text1"/>
        </w:rPr>
        <w:t>and r</w:t>
      </w:r>
      <w:r w:rsidR="79707E42" w:rsidRPr="59470D19">
        <w:rPr>
          <w:rFonts w:asciiTheme="minorHAnsi" w:eastAsiaTheme="minorEastAsia" w:hAnsiTheme="minorHAnsi" w:cstheme="minorBidi"/>
          <w:color w:val="000000" w:themeColor="text1"/>
        </w:rPr>
        <w:t xml:space="preserve">eview responses to determine participant’s changes in teaching </w:t>
      </w:r>
      <w:r w:rsidR="69ED1BDD" w:rsidRPr="59470D19">
        <w:rPr>
          <w:rFonts w:asciiTheme="minorHAnsi" w:eastAsiaTheme="minorEastAsia" w:hAnsiTheme="minorHAnsi" w:cstheme="minorBidi"/>
          <w:color w:val="000000" w:themeColor="text1"/>
        </w:rPr>
        <w:t>practices</w:t>
      </w:r>
      <w:r w:rsidR="79707E42" w:rsidRPr="59470D19">
        <w:rPr>
          <w:rFonts w:asciiTheme="minorHAnsi" w:eastAsiaTheme="minorEastAsia" w:hAnsiTheme="minorHAnsi" w:cstheme="minorBidi"/>
          <w:color w:val="000000" w:themeColor="text1"/>
        </w:rPr>
        <w:t xml:space="preserve"> and impact on their students’ learning goals.</w:t>
      </w:r>
    </w:p>
    <w:p w14:paraId="4B011CE8" w14:textId="33C78D96" w:rsidR="754C53F6" w:rsidRPr="008D03AD" w:rsidRDefault="754C53F6"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359ADEA4" w:rsidRPr="008D03AD">
        <w:rPr>
          <w:rFonts w:asciiTheme="minorHAnsi" w:eastAsiaTheme="minorEastAsia" w:hAnsiTheme="minorHAnsi" w:cstheme="minorHAnsi"/>
          <w:b/>
          <w:bCs/>
        </w:rPr>
        <w:t xml:space="preserve"> </w:t>
      </w:r>
      <w:r w:rsidR="359ADEA4" w:rsidRPr="008D03AD">
        <w:rPr>
          <w:rFonts w:asciiTheme="minorHAnsi" w:eastAsiaTheme="minorEastAsia" w:hAnsiTheme="minorHAnsi" w:cstheme="minorHAnsi"/>
        </w:rPr>
        <w:t>Analysis team</w:t>
      </w:r>
    </w:p>
    <w:p w14:paraId="1AA3AF35" w14:textId="7B1C74D6" w:rsidR="754C53F6" w:rsidRPr="008D03AD" w:rsidRDefault="754C53F6" w:rsidP="008D03AD">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Timeline:</w:t>
      </w:r>
      <w:r w:rsidR="61196BD0" w:rsidRPr="008D03AD">
        <w:rPr>
          <w:rFonts w:asciiTheme="minorHAnsi" w:eastAsiaTheme="minorEastAsia" w:hAnsiTheme="minorHAnsi" w:cstheme="minorHAnsi"/>
          <w:b/>
          <w:bCs/>
        </w:rPr>
        <w:t xml:space="preserve"> </w:t>
      </w:r>
      <w:r w:rsidR="61196BD0" w:rsidRPr="008D03AD">
        <w:rPr>
          <w:rFonts w:asciiTheme="minorHAnsi" w:eastAsiaTheme="minorEastAsia" w:hAnsiTheme="minorHAnsi" w:cstheme="minorHAnsi"/>
        </w:rPr>
        <w:t>A</w:t>
      </w:r>
      <w:r w:rsidR="008D03AD">
        <w:rPr>
          <w:rFonts w:asciiTheme="minorHAnsi" w:eastAsiaTheme="minorEastAsia" w:hAnsiTheme="minorHAnsi" w:cstheme="minorHAnsi"/>
        </w:rPr>
        <w:t xml:space="preserve">nnually, starting initially in </w:t>
      </w:r>
      <w:r w:rsidR="00B05BE5">
        <w:rPr>
          <w:rFonts w:asciiTheme="minorHAnsi" w:eastAsiaTheme="minorEastAsia" w:hAnsiTheme="minorHAnsi" w:cstheme="minorHAnsi"/>
        </w:rPr>
        <w:t>fall</w:t>
      </w:r>
      <w:r w:rsidR="61196BD0" w:rsidRPr="008D03AD">
        <w:rPr>
          <w:rFonts w:asciiTheme="minorHAnsi" w:eastAsiaTheme="minorEastAsia" w:hAnsiTheme="minorHAnsi" w:cstheme="minorHAnsi"/>
        </w:rPr>
        <w:t xml:space="preserve"> 2021 and </w:t>
      </w:r>
      <w:r w:rsidR="42680B6C" w:rsidRPr="008D03AD">
        <w:rPr>
          <w:rFonts w:asciiTheme="minorHAnsi" w:eastAsiaTheme="minorEastAsia" w:hAnsiTheme="minorHAnsi" w:cstheme="minorHAnsi"/>
        </w:rPr>
        <w:t xml:space="preserve">thereafter </w:t>
      </w:r>
      <w:r w:rsidR="61196BD0" w:rsidRPr="008D03AD">
        <w:rPr>
          <w:rFonts w:asciiTheme="minorHAnsi" w:eastAsiaTheme="minorEastAsia" w:hAnsiTheme="minorHAnsi" w:cstheme="minorHAnsi"/>
        </w:rPr>
        <w:t xml:space="preserve">in early </w:t>
      </w:r>
      <w:r w:rsidR="00B05BE5">
        <w:rPr>
          <w:rFonts w:asciiTheme="minorHAnsi" w:eastAsiaTheme="minorEastAsia" w:hAnsiTheme="minorHAnsi" w:cstheme="minorHAnsi"/>
        </w:rPr>
        <w:t>summer</w:t>
      </w:r>
      <w:r w:rsidR="61196BD0" w:rsidRPr="008D03AD">
        <w:rPr>
          <w:rFonts w:asciiTheme="minorHAnsi" w:eastAsiaTheme="minorEastAsia" w:hAnsiTheme="minorHAnsi" w:cstheme="minorHAnsi"/>
        </w:rPr>
        <w:t xml:space="preserve"> in conjunction with the CTL Annual Report beginning 2022</w:t>
      </w:r>
    </w:p>
    <w:p w14:paraId="199BB899" w14:textId="2BF53948" w:rsidR="0E080AEF" w:rsidRPr="000C3997" w:rsidRDefault="0E080AEF" w:rsidP="000C3997">
      <w:pPr>
        <w:rPr>
          <w:rFonts w:asciiTheme="minorHAnsi" w:hAnsiTheme="minorHAnsi" w:cstheme="minorHAnsi"/>
        </w:rPr>
      </w:pPr>
    </w:p>
    <w:p w14:paraId="6A14B9F5" w14:textId="4A72692D" w:rsidR="00CF5206" w:rsidRPr="008D03AD" w:rsidRDefault="008D03AD" w:rsidP="008D03AD">
      <w:pPr>
        <w:pStyle w:val="Heading4"/>
        <w:rPr>
          <w:rFonts w:eastAsia="Yu Gothic Light"/>
          <w:b/>
          <w:i w:val="0"/>
          <w:color w:val="1F4D78"/>
        </w:rPr>
      </w:pPr>
      <w:r>
        <w:rPr>
          <w:b/>
          <w:i w:val="0"/>
        </w:rPr>
        <w:t>Metrics:</w:t>
      </w:r>
    </w:p>
    <w:p w14:paraId="1D9703AF" w14:textId="64892A2E" w:rsidR="00CF5206" w:rsidRPr="008D03AD" w:rsidRDefault="00CF5206" w:rsidP="59470D19">
      <w:pPr>
        <w:pStyle w:val="ListParagraph"/>
        <w:numPr>
          <w:ilvl w:val="0"/>
          <w:numId w:val="12"/>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The CTL DEI strategic communications plan</w:t>
      </w:r>
      <w:r w:rsidR="57571C1B" w:rsidRPr="59470D19">
        <w:rPr>
          <w:rFonts w:asciiTheme="minorHAnsi" w:eastAsiaTheme="minorEastAsia" w:hAnsiTheme="minorHAnsi" w:cstheme="minorBidi"/>
          <w:color w:val="000000" w:themeColor="text1"/>
        </w:rPr>
        <w:t xml:space="preserve"> which</w:t>
      </w:r>
      <w:r w:rsidRPr="59470D19">
        <w:rPr>
          <w:rFonts w:asciiTheme="minorHAnsi" w:eastAsiaTheme="minorEastAsia" w:hAnsiTheme="minorHAnsi" w:cstheme="minorBidi"/>
          <w:color w:val="000000" w:themeColor="text1"/>
        </w:rPr>
        <w:t xml:space="preserve"> includes</w:t>
      </w:r>
      <w:r w:rsidR="004D1157" w:rsidRPr="59470D19">
        <w:rPr>
          <w:rFonts w:asciiTheme="minorHAnsi" w:eastAsiaTheme="minorEastAsia" w:hAnsiTheme="minorHAnsi" w:cstheme="minorBidi"/>
          <w:color w:val="000000" w:themeColor="text1"/>
        </w:rPr>
        <w:t>:</w:t>
      </w:r>
    </w:p>
    <w:p w14:paraId="38B7ED5D" w14:textId="0ACC0E81" w:rsidR="004D1157" w:rsidRPr="008D03AD" w:rsidRDefault="004D1157" w:rsidP="59470D19">
      <w:pPr>
        <w:pStyle w:val="ListParagraph"/>
        <w:numPr>
          <w:ilvl w:val="1"/>
          <w:numId w:val="12"/>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Evaluation of the effectiveness of our current communication efforts</w:t>
      </w:r>
    </w:p>
    <w:p w14:paraId="50F41362" w14:textId="40B2B849" w:rsidR="00CF5206" w:rsidRPr="008D03AD" w:rsidRDefault="004D1157" w:rsidP="009F3259">
      <w:pPr>
        <w:pStyle w:val="ListParagraph"/>
        <w:numPr>
          <w:ilvl w:val="1"/>
          <w:numId w:val="12"/>
        </w:numPr>
        <w:rPr>
          <w:rFonts w:asciiTheme="minorHAnsi" w:eastAsiaTheme="minorEastAsia" w:hAnsiTheme="minorHAnsi" w:cstheme="minorHAnsi"/>
          <w:color w:val="000000" w:themeColor="text1"/>
        </w:rPr>
      </w:pPr>
      <w:r w:rsidRPr="008D03AD">
        <w:rPr>
          <w:rFonts w:asciiTheme="minorHAnsi" w:eastAsiaTheme="minorEastAsia" w:hAnsiTheme="minorHAnsi" w:cstheme="minorHAnsi"/>
          <w:color w:val="000000" w:themeColor="text1"/>
        </w:rPr>
        <w:t>List of c</w:t>
      </w:r>
      <w:r w:rsidR="00CF5206" w:rsidRPr="008D03AD">
        <w:rPr>
          <w:rFonts w:asciiTheme="minorHAnsi" w:eastAsiaTheme="minorEastAsia" w:hAnsiTheme="minorHAnsi" w:cstheme="minorHAnsi"/>
          <w:color w:val="000000" w:themeColor="text1"/>
        </w:rPr>
        <w:t>ommunication outlets to highlight CTL DEI resources and programming</w:t>
      </w:r>
    </w:p>
    <w:p w14:paraId="7568FE6D" w14:textId="2A2E5519" w:rsidR="00CF5206" w:rsidRPr="008D03AD" w:rsidRDefault="004D1157" w:rsidP="009F3259">
      <w:pPr>
        <w:pStyle w:val="ListParagraph"/>
        <w:numPr>
          <w:ilvl w:val="1"/>
          <w:numId w:val="12"/>
        </w:numPr>
        <w:rPr>
          <w:rFonts w:asciiTheme="minorHAnsi" w:eastAsiaTheme="minorEastAsia" w:hAnsiTheme="minorHAnsi" w:cstheme="minorHAnsi"/>
          <w:color w:val="000000" w:themeColor="text1"/>
        </w:rPr>
      </w:pPr>
      <w:r w:rsidRPr="008D03AD">
        <w:rPr>
          <w:rFonts w:asciiTheme="minorHAnsi" w:eastAsiaTheme="minorEastAsia" w:hAnsiTheme="minorHAnsi" w:cstheme="minorHAnsi"/>
          <w:color w:val="000000" w:themeColor="text1"/>
        </w:rPr>
        <w:t>List of marketing strategies</w:t>
      </w:r>
      <w:r w:rsidR="00CF5206" w:rsidRPr="008D03AD">
        <w:rPr>
          <w:rFonts w:asciiTheme="minorHAnsi" w:eastAsiaTheme="minorEastAsia" w:hAnsiTheme="minorHAnsi" w:cstheme="minorHAnsi"/>
          <w:color w:val="000000" w:themeColor="text1"/>
        </w:rPr>
        <w:t xml:space="preserve"> used to communicate about </w:t>
      </w:r>
      <w:r w:rsidR="00C60232">
        <w:rPr>
          <w:rFonts w:asciiTheme="minorHAnsi" w:eastAsiaTheme="minorEastAsia" w:hAnsiTheme="minorHAnsi" w:cstheme="minorHAnsi"/>
          <w:color w:val="000000" w:themeColor="text1"/>
        </w:rPr>
        <w:t xml:space="preserve">DEI </w:t>
      </w:r>
      <w:r w:rsidR="00CF5206" w:rsidRPr="008D03AD">
        <w:rPr>
          <w:rFonts w:asciiTheme="minorHAnsi" w:eastAsiaTheme="minorEastAsia" w:hAnsiTheme="minorHAnsi" w:cstheme="minorHAnsi"/>
          <w:color w:val="000000" w:themeColor="text1"/>
        </w:rPr>
        <w:t>offerings</w:t>
      </w:r>
    </w:p>
    <w:p w14:paraId="3CF3BAB8" w14:textId="21C46F42" w:rsidR="369E442C" w:rsidRPr="008D03AD" w:rsidRDefault="00C60232" w:rsidP="009F3259">
      <w:pPr>
        <w:pStyle w:val="ListParagraph"/>
        <w:numPr>
          <w:ilvl w:val="0"/>
          <w:numId w:val="12"/>
        </w:numPr>
        <w:rPr>
          <w:rFonts w:asciiTheme="minorHAnsi" w:hAnsiTheme="minorHAnsi" w:cstheme="minorHAnsi"/>
          <w:color w:val="000000" w:themeColor="text1"/>
        </w:rPr>
      </w:pPr>
      <w:r>
        <w:rPr>
          <w:rFonts w:asciiTheme="minorHAnsi" w:eastAsiaTheme="minorEastAsia" w:hAnsiTheme="minorHAnsi" w:cstheme="minorHAnsi"/>
          <w:color w:val="000000" w:themeColor="text1"/>
        </w:rPr>
        <w:t xml:space="preserve">Percentage change in </w:t>
      </w:r>
      <w:r w:rsidR="369E442C" w:rsidRPr="008D03AD">
        <w:rPr>
          <w:rFonts w:asciiTheme="minorHAnsi" w:eastAsiaTheme="minorEastAsia" w:hAnsiTheme="minorHAnsi" w:cstheme="minorHAnsi"/>
          <w:color w:val="000000" w:themeColor="text1"/>
        </w:rPr>
        <w:t xml:space="preserve">the number of people </w:t>
      </w:r>
      <w:r w:rsidR="2B484452" w:rsidRPr="008D03AD">
        <w:rPr>
          <w:rFonts w:asciiTheme="minorHAnsi" w:eastAsiaTheme="minorEastAsia" w:hAnsiTheme="minorHAnsi" w:cstheme="minorHAnsi"/>
          <w:color w:val="000000" w:themeColor="text1"/>
        </w:rPr>
        <w:t xml:space="preserve">accessing </w:t>
      </w:r>
      <w:r w:rsidR="369E442C" w:rsidRPr="008D03AD">
        <w:rPr>
          <w:rFonts w:asciiTheme="minorHAnsi" w:eastAsiaTheme="minorEastAsia" w:hAnsiTheme="minorHAnsi" w:cstheme="minorHAnsi"/>
          <w:color w:val="000000" w:themeColor="text1"/>
        </w:rPr>
        <w:t>the DEI resources</w:t>
      </w:r>
      <w:r w:rsidR="60D05D82" w:rsidRPr="008D03AD">
        <w:rPr>
          <w:rFonts w:asciiTheme="minorHAnsi" w:eastAsiaTheme="minorEastAsia" w:hAnsiTheme="minorHAnsi" w:cstheme="minorHAnsi"/>
          <w:color w:val="000000" w:themeColor="text1"/>
        </w:rPr>
        <w:t>;</w:t>
      </w:r>
      <w:r w:rsidR="7E51BC44" w:rsidRPr="008D03AD">
        <w:rPr>
          <w:rFonts w:asciiTheme="minorHAnsi" w:eastAsiaTheme="minorEastAsia" w:hAnsiTheme="minorHAnsi" w:cstheme="minorHAnsi"/>
          <w:color w:val="000000" w:themeColor="text1"/>
        </w:rPr>
        <w:t xml:space="preserve"> </w:t>
      </w:r>
      <w:r w:rsidR="77DDE3DA" w:rsidRPr="008D03AD">
        <w:rPr>
          <w:rFonts w:asciiTheme="minorHAnsi" w:eastAsiaTheme="minorEastAsia" w:hAnsiTheme="minorHAnsi" w:cstheme="minorHAnsi"/>
          <w:color w:val="000000" w:themeColor="text1"/>
        </w:rPr>
        <w:t xml:space="preserve">attending </w:t>
      </w:r>
      <w:r w:rsidR="28920EB5" w:rsidRPr="008D03AD">
        <w:rPr>
          <w:rFonts w:asciiTheme="minorHAnsi" w:eastAsiaTheme="minorEastAsia" w:hAnsiTheme="minorHAnsi" w:cstheme="minorHAnsi"/>
          <w:color w:val="000000" w:themeColor="text1"/>
        </w:rPr>
        <w:t>webinar</w:t>
      </w:r>
      <w:r w:rsidR="4E44FCBD" w:rsidRPr="008D03AD">
        <w:rPr>
          <w:rFonts w:asciiTheme="minorHAnsi" w:eastAsiaTheme="minorEastAsia" w:hAnsiTheme="minorHAnsi" w:cstheme="minorHAnsi"/>
          <w:color w:val="000000" w:themeColor="text1"/>
        </w:rPr>
        <w:t>s</w:t>
      </w:r>
      <w:r w:rsidR="28920EB5" w:rsidRPr="008D03AD">
        <w:rPr>
          <w:rFonts w:asciiTheme="minorHAnsi" w:eastAsiaTheme="minorEastAsia" w:hAnsiTheme="minorHAnsi" w:cstheme="minorHAnsi"/>
          <w:color w:val="000000" w:themeColor="text1"/>
        </w:rPr>
        <w:t>, workshops, and event</w:t>
      </w:r>
      <w:r w:rsidR="5BF34CAB" w:rsidRPr="008D03AD">
        <w:rPr>
          <w:rFonts w:asciiTheme="minorHAnsi" w:eastAsiaTheme="minorEastAsia" w:hAnsiTheme="minorHAnsi" w:cstheme="minorHAnsi"/>
          <w:color w:val="000000" w:themeColor="text1"/>
        </w:rPr>
        <w:t>s;</w:t>
      </w:r>
      <w:r w:rsidR="28920EB5" w:rsidRPr="008D03AD">
        <w:rPr>
          <w:rFonts w:asciiTheme="minorHAnsi" w:eastAsiaTheme="minorEastAsia" w:hAnsiTheme="minorHAnsi" w:cstheme="minorHAnsi"/>
          <w:color w:val="000000" w:themeColor="text1"/>
        </w:rPr>
        <w:t xml:space="preserve"> particip</w:t>
      </w:r>
      <w:r w:rsidR="558896C2" w:rsidRPr="008D03AD">
        <w:rPr>
          <w:rFonts w:asciiTheme="minorHAnsi" w:eastAsiaTheme="minorEastAsia" w:hAnsiTheme="minorHAnsi" w:cstheme="minorHAnsi"/>
          <w:color w:val="000000" w:themeColor="text1"/>
        </w:rPr>
        <w:t xml:space="preserve">ating in DEI </w:t>
      </w:r>
      <w:r w:rsidR="01E967B9" w:rsidRPr="008D03AD">
        <w:rPr>
          <w:rFonts w:asciiTheme="minorHAnsi" w:eastAsiaTheme="minorEastAsia" w:hAnsiTheme="minorHAnsi" w:cstheme="minorHAnsi"/>
          <w:color w:val="000000" w:themeColor="text1"/>
        </w:rPr>
        <w:t>programming</w:t>
      </w:r>
      <w:r w:rsidR="43D53AB2" w:rsidRPr="008D03AD">
        <w:rPr>
          <w:rFonts w:asciiTheme="minorHAnsi" w:eastAsiaTheme="minorEastAsia" w:hAnsiTheme="minorHAnsi" w:cstheme="minorHAnsi"/>
          <w:color w:val="000000" w:themeColor="text1"/>
        </w:rPr>
        <w:t>;</w:t>
      </w:r>
      <w:r w:rsidR="01E967B9" w:rsidRPr="008D03AD">
        <w:rPr>
          <w:rFonts w:asciiTheme="minorHAnsi" w:eastAsiaTheme="minorEastAsia" w:hAnsiTheme="minorHAnsi" w:cstheme="minorHAnsi"/>
          <w:color w:val="000000" w:themeColor="text1"/>
        </w:rPr>
        <w:t xml:space="preserve"> </w:t>
      </w:r>
      <w:r w:rsidR="64CB2D1B" w:rsidRPr="008D03AD">
        <w:rPr>
          <w:rFonts w:asciiTheme="minorHAnsi" w:eastAsiaTheme="minorEastAsia" w:hAnsiTheme="minorHAnsi" w:cstheme="minorHAnsi"/>
          <w:color w:val="000000" w:themeColor="text1"/>
        </w:rPr>
        <w:t>and engaging in consultations</w:t>
      </w:r>
      <w:r w:rsidR="14FC1E78" w:rsidRPr="008D03AD">
        <w:rPr>
          <w:rFonts w:asciiTheme="minorHAnsi" w:eastAsiaTheme="minorEastAsia" w:hAnsiTheme="minorHAnsi" w:cstheme="minorHAnsi"/>
          <w:color w:val="000000" w:themeColor="text1"/>
        </w:rPr>
        <w:t xml:space="preserve"> on DEI topics</w:t>
      </w:r>
      <w:r w:rsidR="64CB2D1B" w:rsidRPr="008D03AD">
        <w:rPr>
          <w:rFonts w:asciiTheme="minorHAnsi" w:eastAsiaTheme="minorEastAsia" w:hAnsiTheme="minorHAnsi" w:cstheme="minorHAnsi"/>
          <w:color w:val="000000" w:themeColor="text1"/>
        </w:rPr>
        <w:t>.</w:t>
      </w:r>
    </w:p>
    <w:p w14:paraId="1ADAC597" w14:textId="7D59BED5" w:rsidR="077947EE" w:rsidRPr="000C3997" w:rsidRDefault="077947EE" w:rsidP="000C3997">
      <w:pPr>
        <w:rPr>
          <w:rFonts w:asciiTheme="minorHAnsi" w:eastAsiaTheme="minorEastAsia" w:hAnsiTheme="minorHAnsi" w:cstheme="minorHAnsi"/>
          <w:color w:val="000000" w:themeColor="text1"/>
        </w:rPr>
      </w:pPr>
    </w:p>
    <w:p w14:paraId="5E592268" w14:textId="77777777" w:rsidR="000F1EAD" w:rsidRPr="000C3997" w:rsidRDefault="000F1EAD" w:rsidP="000C3997">
      <w:pPr>
        <w:rPr>
          <w:rFonts w:asciiTheme="minorHAnsi" w:eastAsiaTheme="minorEastAsia" w:hAnsiTheme="minorHAnsi" w:cstheme="minorHAnsi"/>
        </w:rPr>
      </w:pPr>
    </w:p>
    <w:p w14:paraId="6DA18A73" w14:textId="48C4E681" w:rsidR="002F05D7" w:rsidRPr="008D03AD" w:rsidRDefault="008D03AD" w:rsidP="008D03AD">
      <w:pPr>
        <w:pStyle w:val="Heading2"/>
        <w:jc w:val="center"/>
        <w:rPr>
          <w:b/>
          <w:sz w:val="24"/>
          <w:szCs w:val="24"/>
        </w:rPr>
      </w:pPr>
      <w:r w:rsidRPr="008D03AD">
        <w:rPr>
          <w:b/>
        </w:rPr>
        <w:t xml:space="preserve">Diversity Indicator III: </w:t>
      </w:r>
      <w:r w:rsidR="002F05D7" w:rsidRPr="008D03AD">
        <w:rPr>
          <w:b/>
          <w:sz w:val="24"/>
          <w:szCs w:val="24"/>
        </w:rPr>
        <w:t>C</w:t>
      </w:r>
      <w:r w:rsidRPr="008D03AD">
        <w:rPr>
          <w:b/>
        </w:rPr>
        <w:t>limate: Internal and External</w:t>
      </w:r>
    </w:p>
    <w:p w14:paraId="61A0B0A9" w14:textId="2DEA437F" w:rsidR="03708329" w:rsidRPr="000C3997" w:rsidRDefault="03708329" w:rsidP="000C3997">
      <w:pPr>
        <w:rPr>
          <w:rFonts w:asciiTheme="minorHAnsi" w:hAnsiTheme="minorHAnsi" w:cstheme="minorHAnsi"/>
        </w:rPr>
      </w:pPr>
    </w:p>
    <w:p w14:paraId="3A6B3776" w14:textId="4A6D8016" w:rsidR="1CF10D16" w:rsidRPr="008D03AD" w:rsidRDefault="1CF10D16" w:rsidP="008D03AD">
      <w:pPr>
        <w:pStyle w:val="Heading3"/>
        <w:rPr>
          <w:b/>
        </w:rPr>
      </w:pPr>
      <w:r w:rsidRPr="008D03AD">
        <w:rPr>
          <w:b/>
        </w:rPr>
        <w:t xml:space="preserve">Goal </w:t>
      </w:r>
      <w:r w:rsidR="008D03AD" w:rsidRPr="008D03AD">
        <w:rPr>
          <w:b/>
        </w:rPr>
        <w:t>#</w:t>
      </w:r>
      <w:r w:rsidRPr="008D03AD">
        <w:rPr>
          <w:b/>
        </w:rPr>
        <w:t xml:space="preserve">1:  </w:t>
      </w:r>
      <w:r w:rsidR="7008BE22" w:rsidRPr="008D03AD">
        <w:rPr>
          <w:b/>
        </w:rPr>
        <w:t xml:space="preserve">Foster an </w:t>
      </w:r>
      <w:r w:rsidRPr="008D03AD">
        <w:rPr>
          <w:b/>
        </w:rPr>
        <w:t>inclusive</w:t>
      </w:r>
      <w:r w:rsidR="3172DCE4" w:rsidRPr="008D03AD">
        <w:rPr>
          <w:b/>
        </w:rPr>
        <w:t xml:space="preserve"> and</w:t>
      </w:r>
      <w:r w:rsidR="3CEE0685" w:rsidRPr="008D03AD">
        <w:rPr>
          <w:b/>
        </w:rPr>
        <w:t xml:space="preserve"> equitable</w:t>
      </w:r>
      <w:r w:rsidR="44226DEE" w:rsidRPr="008D03AD">
        <w:rPr>
          <w:b/>
        </w:rPr>
        <w:t xml:space="preserve"> climate </w:t>
      </w:r>
      <w:r w:rsidR="75EB2264" w:rsidRPr="008D03AD">
        <w:rPr>
          <w:b/>
        </w:rPr>
        <w:t xml:space="preserve">within </w:t>
      </w:r>
      <w:r w:rsidR="00C60232">
        <w:rPr>
          <w:b/>
        </w:rPr>
        <w:t xml:space="preserve">the </w:t>
      </w:r>
      <w:r w:rsidR="75EB2264" w:rsidRPr="008D03AD">
        <w:rPr>
          <w:b/>
        </w:rPr>
        <w:t>CTL</w:t>
      </w:r>
      <w:r w:rsidR="337F2F46" w:rsidRPr="008D03AD">
        <w:rPr>
          <w:b/>
        </w:rPr>
        <w:t xml:space="preserve"> and a sense of belonging among CTL personnel. </w:t>
      </w:r>
    </w:p>
    <w:p w14:paraId="7C118FEC" w14:textId="7F07A100" w:rsidR="27D8E51B" w:rsidRPr="000C3997" w:rsidRDefault="27D8E51B" w:rsidP="000C3997">
      <w:pPr>
        <w:rPr>
          <w:rFonts w:asciiTheme="minorHAnsi" w:hAnsiTheme="minorHAnsi" w:cstheme="minorHAnsi"/>
        </w:rPr>
      </w:pPr>
    </w:p>
    <w:p w14:paraId="6F22C5FB" w14:textId="218F84F0" w:rsidR="5166E030" w:rsidRPr="008D03AD" w:rsidRDefault="5166E030" w:rsidP="008D03AD">
      <w:pPr>
        <w:pStyle w:val="Heading4"/>
        <w:rPr>
          <w:rFonts w:eastAsia="Yu Gothic Light"/>
          <w:b/>
          <w:i w:val="0"/>
          <w:color w:val="1F4D78"/>
        </w:rPr>
      </w:pPr>
      <w:r w:rsidRPr="008D03AD">
        <w:rPr>
          <w:b/>
          <w:i w:val="0"/>
        </w:rPr>
        <w:t>Strategies:</w:t>
      </w:r>
    </w:p>
    <w:p w14:paraId="4C7B0A53" w14:textId="2DC8D64A" w:rsidR="2FCFEFFC" w:rsidRPr="00C60232" w:rsidRDefault="3F29AA8F" w:rsidP="009F3259">
      <w:pPr>
        <w:pStyle w:val="ListParagraph"/>
        <w:numPr>
          <w:ilvl w:val="0"/>
          <w:numId w:val="14"/>
        </w:numPr>
        <w:rPr>
          <w:rFonts w:asciiTheme="minorHAnsi" w:eastAsiaTheme="minorEastAsia" w:hAnsiTheme="minorHAnsi" w:cstheme="minorHAnsi"/>
          <w:b/>
          <w:bCs/>
        </w:rPr>
      </w:pPr>
      <w:r w:rsidRPr="00C60232">
        <w:rPr>
          <w:rFonts w:asciiTheme="minorHAnsi" w:eastAsiaTheme="minorEastAsia" w:hAnsiTheme="minorHAnsi" w:cstheme="minorHAnsi"/>
        </w:rPr>
        <w:t xml:space="preserve">Develop and administer an annual CTL DEI Self-Assessment </w:t>
      </w:r>
      <w:r w:rsidR="6D973737" w:rsidRPr="00C60232">
        <w:rPr>
          <w:rFonts w:asciiTheme="minorHAnsi" w:eastAsiaTheme="minorEastAsia" w:hAnsiTheme="minorHAnsi" w:cstheme="minorHAnsi"/>
        </w:rPr>
        <w:t>S</w:t>
      </w:r>
      <w:r w:rsidRPr="00C60232">
        <w:rPr>
          <w:rFonts w:asciiTheme="minorHAnsi" w:eastAsiaTheme="minorEastAsia" w:hAnsiTheme="minorHAnsi" w:cstheme="minorHAnsi"/>
        </w:rPr>
        <w:t xml:space="preserve">urvey that includes </w:t>
      </w:r>
      <w:r w:rsidR="32E42E1B" w:rsidRPr="00C60232">
        <w:rPr>
          <w:rFonts w:asciiTheme="minorHAnsi" w:eastAsiaTheme="minorEastAsia" w:hAnsiTheme="minorHAnsi" w:cstheme="minorHAnsi"/>
        </w:rPr>
        <w:t xml:space="preserve">relevant </w:t>
      </w:r>
      <w:r w:rsidR="553E2757" w:rsidRPr="00C60232">
        <w:rPr>
          <w:rFonts w:asciiTheme="minorHAnsi" w:eastAsiaTheme="minorEastAsia" w:hAnsiTheme="minorHAnsi" w:cstheme="minorHAnsi"/>
        </w:rPr>
        <w:t>aspects of an inclusive</w:t>
      </w:r>
      <w:r w:rsidR="32EDBA93" w:rsidRPr="00C60232">
        <w:rPr>
          <w:rFonts w:asciiTheme="minorHAnsi" w:eastAsiaTheme="minorEastAsia" w:hAnsiTheme="minorHAnsi" w:cstheme="minorHAnsi"/>
        </w:rPr>
        <w:t xml:space="preserve"> and</w:t>
      </w:r>
      <w:r w:rsidR="038D97BF" w:rsidRPr="00C60232">
        <w:rPr>
          <w:rFonts w:asciiTheme="minorHAnsi" w:eastAsiaTheme="minorEastAsia" w:hAnsiTheme="minorHAnsi" w:cstheme="minorHAnsi"/>
        </w:rPr>
        <w:t xml:space="preserve"> equitable</w:t>
      </w:r>
      <w:r w:rsidR="23AB94CC" w:rsidRPr="00C60232">
        <w:rPr>
          <w:rFonts w:asciiTheme="minorHAnsi" w:eastAsiaTheme="minorEastAsia" w:hAnsiTheme="minorHAnsi" w:cstheme="minorHAnsi"/>
        </w:rPr>
        <w:t xml:space="preserve"> climate and sense of belonging</w:t>
      </w:r>
      <w:r w:rsidR="00C60232">
        <w:rPr>
          <w:rFonts w:asciiTheme="minorHAnsi" w:eastAsiaTheme="minorEastAsia" w:hAnsiTheme="minorHAnsi" w:cstheme="minorHAnsi"/>
        </w:rPr>
        <w:t>.</w:t>
      </w:r>
      <w:r w:rsidR="1CF10D16" w:rsidRPr="00C60232">
        <w:rPr>
          <w:rFonts w:asciiTheme="minorHAnsi" w:eastAsiaTheme="minorEastAsia" w:hAnsiTheme="minorHAnsi" w:cstheme="minorHAnsi"/>
        </w:rPr>
        <w:t xml:space="preserve"> </w:t>
      </w:r>
      <w:r w:rsidR="2FCFEFFC" w:rsidRPr="00C60232">
        <w:rPr>
          <w:rFonts w:asciiTheme="minorHAnsi" w:eastAsiaTheme="minorEastAsia" w:hAnsiTheme="minorHAnsi" w:cstheme="minorHAnsi"/>
          <w:b/>
          <w:bCs/>
        </w:rPr>
        <w:t>Responsible party:</w:t>
      </w:r>
      <w:r w:rsidR="2CEE759B" w:rsidRPr="00C60232">
        <w:rPr>
          <w:rFonts w:asciiTheme="minorHAnsi" w:eastAsiaTheme="minorEastAsia" w:hAnsiTheme="minorHAnsi" w:cstheme="minorHAnsi"/>
          <w:b/>
          <w:bCs/>
        </w:rPr>
        <w:t xml:space="preserve"> </w:t>
      </w:r>
      <w:r w:rsidR="2CEE759B" w:rsidRPr="00C60232">
        <w:rPr>
          <w:rFonts w:asciiTheme="minorHAnsi" w:eastAsiaTheme="minorEastAsia" w:hAnsiTheme="minorHAnsi" w:cstheme="minorHAnsi"/>
        </w:rPr>
        <w:t xml:space="preserve">CTL leadership </w:t>
      </w:r>
    </w:p>
    <w:p w14:paraId="13713F2C" w14:textId="043F054F" w:rsidR="2FCFEFFC" w:rsidRPr="008D03AD" w:rsidRDefault="2FCFEFFC"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4828676A" w:rsidRPr="008D03AD">
        <w:rPr>
          <w:rFonts w:asciiTheme="minorHAnsi" w:eastAsiaTheme="minorEastAsia" w:hAnsiTheme="minorHAnsi" w:cstheme="minorHAnsi"/>
          <w:b/>
          <w:bCs/>
        </w:rPr>
        <w:t xml:space="preserve"> </w:t>
      </w:r>
      <w:r w:rsidR="4828676A" w:rsidRPr="008D03AD">
        <w:rPr>
          <w:rFonts w:asciiTheme="minorHAnsi" w:eastAsiaTheme="minorEastAsia" w:hAnsiTheme="minorHAnsi" w:cstheme="minorHAnsi"/>
        </w:rPr>
        <w:t>Annually</w:t>
      </w:r>
      <w:r w:rsidR="06CD4C9C" w:rsidRPr="008D03AD">
        <w:rPr>
          <w:rFonts w:asciiTheme="minorHAnsi" w:eastAsiaTheme="minorEastAsia" w:hAnsiTheme="minorHAnsi" w:cstheme="minorHAnsi"/>
        </w:rPr>
        <w:t xml:space="preserve"> in </w:t>
      </w:r>
      <w:r w:rsidR="00B05BE5">
        <w:rPr>
          <w:rFonts w:asciiTheme="minorHAnsi" w:eastAsiaTheme="minorEastAsia" w:hAnsiTheme="minorHAnsi" w:cstheme="minorHAnsi"/>
        </w:rPr>
        <w:t>spring</w:t>
      </w:r>
      <w:r w:rsidR="4828676A" w:rsidRPr="008D03AD">
        <w:rPr>
          <w:rFonts w:asciiTheme="minorHAnsi" w:eastAsiaTheme="minorEastAsia" w:hAnsiTheme="minorHAnsi" w:cstheme="minorHAnsi"/>
        </w:rPr>
        <w:t xml:space="preserve">, </w:t>
      </w:r>
      <w:r w:rsidR="7EB95790" w:rsidRPr="008D03AD">
        <w:rPr>
          <w:rFonts w:asciiTheme="minorHAnsi" w:eastAsiaTheme="minorEastAsia" w:hAnsiTheme="minorHAnsi" w:cstheme="minorHAnsi"/>
        </w:rPr>
        <w:t xml:space="preserve">starting in </w:t>
      </w:r>
      <w:r w:rsidR="4828676A" w:rsidRPr="008D03AD">
        <w:rPr>
          <w:rFonts w:asciiTheme="minorHAnsi" w:eastAsiaTheme="minorEastAsia" w:hAnsiTheme="minorHAnsi" w:cstheme="minorHAnsi"/>
        </w:rPr>
        <w:t>2022</w:t>
      </w:r>
    </w:p>
    <w:p w14:paraId="6E19433E" w14:textId="77777777" w:rsidR="008D03AD" w:rsidRPr="008D03AD" w:rsidRDefault="008D03AD" w:rsidP="008D03AD">
      <w:pPr>
        <w:pStyle w:val="ListParagraph"/>
        <w:rPr>
          <w:rFonts w:asciiTheme="minorHAnsi" w:hAnsiTheme="minorHAnsi" w:cstheme="minorHAnsi"/>
        </w:rPr>
      </w:pPr>
    </w:p>
    <w:p w14:paraId="3DD389C0" w14:textId="620B2D17" w:rsidR="002F05D7" w:rsidRPr="008D03AD" w:rsidRDefault="002F05D7" w:rsidP="009F3259">
      <w:pPr>
        <w:pStyle w:val="ListParagraph"/>
        <w:numPr>
          <w:ilvl w:val="0"/>
          <w:numId w:val="14"/>
        </w:numPr>
        <w:rPr>
          <w:rFonts w:asciiTheme="minorHAnsi" w:hAnsiTheme="minorHAnsi" w:cstheme="minorHAnsi"/>
        </w:rPr>
      </w:pPr>
      <w:r w:rsidRPr="008D03AD">
        <w:rPr>
          <w:rFonts w:asciiTheme="minorHAnsi" w:eastAsiaTheme="minorEastAsia" w:hAnsiTheme="minorHAnsi" w:cstheme="minorHAnsi"/>
        </w:rPr>
        <w:t>Creat</w:t>
      </w:r>
      <w:r w:rsidR="03E91EC2" w:rsidRPr="008D03AD">
        <w:rPr>
          <w:rFonts w:asciiTheme="minorHAnsi" w:eastAsiaTheme="minorEastAsia" w:hAnsiTheme="minorHAnsi" w:cstheme="minorHAnsi"/>
        </w:rPr>
        <w:t>e</w:t>
      </w:r>
      <w:r w:rsidR="1D3C3E32" w:rsidRPr="008D03AD">
        <w:rPr>
          <w:rFonts w:asciiTheme="minorHAnsi" w:eastAsiaTheme="minorEastAsia" w:hAnsiTheme="minorHAnsi" w:cstheme="minorHAnsi"/>
        </w:rPr>
        <w:t xml:space="preserve"> and uphold </w:t>
      </w:r>
      <w:r w:rsidRPr="008D03AD">
        <w:rPr>
          <w:rFonts w:asciiTheme="minorHAnsi" w:eastAsiaTheme="minorEastAsia" w:hAnsiTheme="minorHAnsi" w:cstheme="minorHAnsi"/>
        </w:rPr>
        <w:t>guidelines for inclusive meetings</w:t>
      </w:r>
      <w:r w:rsidR="5F5507BD" w:rsidRPr="008D03AD">
        <w:rPr>
          <w:rFonts w:asciiTheme="minorHAnsi" w:eastAsiaTheme="minorEastAsia" w:hAnsiTheme="minorHAnsi" w:cstheme="minorHAnsi"/>
        </w:rPr>
        <w:t xml:space="preserve"> and </w:t>
      </w:r>
      <w:r w:rsidR="25DC086F" w:rsidRPr="008D03AD">
        <w:rPr>
          <w:rFonts w:asciiTheme="minorHAnsi" w:eastAsiaTheme="minorEastAsia" w:hAnsiTheme="minorHAnsi" w:cstheme="minorHAnsi"/>
        </w:rPr>
        <w:t xml:space="preserve">developing </w:t>
      </w:r>
      <w:r w:rsidR="5F5507BD" w:rsidRPr="008D03AD">
        <w:rPr>
          <w:rFonts w:asciiTheme="minorHAnsi" w:eastAsiaTheme="minorEastAsia" w:hAnsiTheme="minorHAnsi" w:cstheme="minorHAnsi"/>
        </w:rPr>
        <w:t>diverse committees</w:t>
      </w:r>
      <w:r w:rsidR="000B2895">
        <w:rPr>
          <w:rFonts w:asciiTheme="minorHAnsi" w:eastAsiaTheme="minorEastAsia" w:hAnsiTheme="minorHAnsi" w:cstheme="minorHAnsi"/>
        </w:rPr>
        <w:t>.</w:t>
      </w:r>
    </w:p>
    <w:p w14:paraId="580BE8BA" w14:textId="5FE66874" w:rsidR="10365621" w:rsidRPr="008D03AD" w:rsidRDefault="10365621"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1BB6117F" w:rsidRPr="008D03AD">
        <w:rPr>
          <w:rFonts w:asciiTheme="minorHAnsi" w:eastAsiaTheme="minorEastAsia" w:hAnsiTheme="minorHAnsi" w:cstheme="minorHAnsi"/>
          <w:b/>
          <w:bCs/>
        </w:rPr>
        <w:t xml:space="preserve"> </w:t>
      </w:r>
      <w:r w:rsidR="1BB6117F" w:rsidRPr="008D03AD">
        <w:rPr>
          <w:rFonts w:asciiTheme="minorHAnsi" w:eastAsiaTheme="minorEastAsia" w:hAnsiTheme="minorHAnsi" w:cstheme="minorHAnsi"/>
        </w:rPr>
        <w:t>CTL leadership and personnel</w:t>
      </w:r>
    </w:p>
    <w:p w14:paraId="70262A61" w14:textId="4CE082D6" w:rsidR="10365621" w:rsidRPr="008D03AD" w:rsidRDefault="10365621"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62768ECB" w:rsidRPr="008D03AD">
        <w:rPr>
          <w:rFonts w:asciiTheme="minorHAnsi" w:eastAsiaTheme="minorEastAsia" w:hAnsiTheme="minorHAnsi" w:cstheme="minorHAnsi"/>
          <w:b/>
          <w:bCs/>
        </w:rPr>
        <w:t xml:space="preserve"> </w:t>
      </w:r>
      <w:r w:rsidR="00B05BE5">
        <w:rPr>
          <w:rFonts w:asciiTheme="minorHAnsi" w:eastAsiaTheme="minorEastAsia" w:hAnsiTheme="minorHAnsi" w:cstheme="minorHAnsi"/>
        </w:rPr>
        <w:t>Fall</w:t>
      </w:r>
      <w:r w:rsidR="62768ECB" w:rsidRPr="008D03AD">
        <w:rPr>
          <w:rFonts w:asciiTheme="minorHAnsi" w:eastAsiaTheme="minorEastAsia" w:hAnsiTheme="minorHAnsi" w:cstheme="minorHAnsi"/>
        </w:rPr>
        <w:t xml:space="preserve"> 2021 and ongoing thereafter</w:t>
      </w:r>
    </w:p>
    <w:p w14:paraId="726D2738" w14:textId="77777777" w:rsidR="008D03AD" w:rsidRPr="008D03AD" w:rsidRDefault="008D03AD" w:rsidP="008D03AD">
      <w:pPr>
        <w:pStyle w:val="ListParagraph"/>
        <w:rPr>
          <w:rFonts w:asciiTheme="minorHAnsi" w:hAnsiTheme="minorHAnsi" w:cstheme="minorHAnsi"/>
        </w:rPr>
      </w:pPr>
    </w:p>
    <w:p w14:paraId="0FBDF403" w14:textId="3FDB3E83" w:rsidR="2B7A0CE5" w:rsidRPr="008D03AD" w:rsidRDefault="2B7A0CE5" w:rsidP="009F3259">
      <w:pPr>
        <w:pStyle w:val="ListParagraph"/>
        <w:numPr>
          <w:ilvl w:val="0"/>
          <w:numId w:val="14"/>
        </w:numPr>
        <w:rPr>
          <w:rFonts w:asciiTheme="minorHAnsi" w:hAnsiTheme="minorHAnsi" w:cstheme="minorHAnsi"/>
        </w:rPr>
      </w:pPr>
      <w:r w:rsidRPr="008D03AD">
        <w:rPr>
          <w:rFonts w:asciiTheme="minorHAnsi" w:eastAsiaTheme="minorEastAsia" w:hAnsiTheme="minorHAnsi" w:cstheme="minorHAnsi"/>
        </w:rPr>
        <w:t xml:space="preserve">Ensure active participation by everyone in CTL DEI </w:t>
      </w:r>
      <w:r w:rsidR="47D63415" w:rsidRPr="008D03AD">
        <w:rPr>
          <w:rFonts w:asciiTheme="minorHAnsi" w:eastAsiaTheme="minorEastAsia" w:hAnsiTheme="minorHAnsi" w:cstheme="minorHAnsi"/>
        </w:rPr>
        <w:t>work</w:t>
      </w:r>
      <w:r w:rsidR="66477787" w:rsidRPr="008D03AD">
        <w:rPr>
          <w:rFonts w:asciiTheme="minorHAnsi" w:eastAsiaTheme="minorEastAsia" w:hAnsiTheme="minorHAnsi" w:cstheme="minorHAnsi"/>
        </w:rPr>
        <w:t xml:space="preserve"> (e.g., </w:t>
      </w:r>
      <w:r w:rsidR="169C7A77" w:rsidRPr="008D03AD">
        <w:rPr>
          <w:rFonts w:asciiTheme="minorHAnsi" w:eastAsiaTheme="minorEastAsia" w:hAnsiTheme="minorHAnsi" w:cstheme="minorHAnsi"/>
        </w:rPr>
        <w:t>regularly scheduled reflections at CTL staff meeting</w:t>
      </w:r>
      <w:r w:rsidR="000B2895">
        <w:rPr>
          <w:rFonts w:asciiTheme="minorHAnsi" w:eastAsiaTheme="minorEastAsia" w:hAnsiTheme="minorHAnsi" w:cstheme="minorHAnsi"/>
        </w:rPr>
        <w:t>s</w:t>
      </w:r>
      <w:r w:rsidR="169C7A77" w:rsidRPr="008D03AD">
        <w:rPr>
          <w:rFonts w:asciiTheme="minorHAnsi" w:eastAsiaTheme="minorEastAsia" w:hAnsiTheme="minorHAnsi" w:cstheme="minorHAnsi"/>
        </w:rPr>
        <w:t>, retreat</w:t>
      </w:r>
      <w:r w:rsidR="000B2895">
        <w:rPr>
          <w:rFonts w:asciiTheme="minorHAnsi" w:eastAsiaTheme="minorEastAsia" w:hAnsiTheme="minorHAnsi" w:cstheme="minorHAnsi"/>
        </w:rPr>
        <w:t>s</w:t>
      </w:r>
      <w:r w:rsidR="038026B5" w:rsidRPr="008D03AD">
        <w:rPr>
          <w:rFonts w:asciiTheme="minorHAnsi" w:eastAsiaTheme="minorEastAsia" w:hAnsiTheme="minorHAnsi" w:cstheme="minorHAnsi"/>
        </w:rPr>
        <w:t>)</w:t>
      </w:r>
    </w:p>
    <w:p w14:paraId="4D8AA14E" w14:textId="09D0B9A3" w:rsidR="2DB541C7" w:rsidRPr="008D03AD" w:rsidRDefault="2DB541C7"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3F8FCD8B" w:rsidRPr="008D03AD">
        <w:rPr>
          <w:rFonts w:asciiTheme="minorHAnsi" w:eastAsiaTheme="minorEastAsia" w:hAnsiTheme="minorHAnsi" w:cstheme="minorHAnsi"/>
          <w:b/>
          <w:bCs/>
        </w:rPr>
        <w:t xml:space="preserve"> </w:t>
      </w:r>
      <w:r w:rsidR="3F8FCD8B" w:rsidRPr="008D03AD">
        <w:rPr>
          <w:rFonts w:asciiTheme="minorHAnsi" w:eastAsiaTheme="minorEastAsia" w:hAnsiTheme="minorHAnsi" w:cstheme="minorHAnsi"/>
        </w:rPr>
        <w:t>CTL leadership</w:t>
      </w:r>
    </w:p>
    <w:p w14:paraId="60D6AA70" w14:textId="6A313A56" w:rsidR="2DB541C7" w:rsidRPr="008D03AD" w:rsidRDefault="2DB541C7" w:rsidP="008D03AD">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Timeline:</w:t>
      </w:r>
      <w:r w:rsidR="77CE1C58" w:rsidRPr="008D03AD">
        <w:rPr>
          <w:rFonts w:asciiTheme="minorHAnsi" w:eastAsiaTheme="minorEastAsia" w:hAnsiTheme="minorHAnsi" w:cstheme="minorHAnsi"/>
          <w:b/>
          <w:bCs/>
        </w:rPr>
        <w:t xml:space="preserve"> </w:t>
      </w:r>
      <w:r w:rsidR="77CE1C58" w:rsidRPr="008D03AD">
        <w:rPr>
          <w:rFonts w:asciiTheme="minorHAnsi" w:eastAsiaTheme="minorEastAsia" w:hAnsiTheme="minorHAnsi" w:cstheme="minorHAnsi"/>
        </w:rPr>
        <w:t>Ongoing</w:t>
      </w:r>
    </w:p>
    <w:p w14:paraId="243DEB31" w14:textId="77777777" w:rsidR="008D03AD" w:rsidRPr="008D03AD" w:rsidRDefault="008D03AD" w:rsidP="008D03AD">
      <w:pPr>
        <w:pStyle w:val="ListParagraph"/>
        <w:rPr>
          <w:rFonts w:asciiTheme="minorHAnsi" w:hAnsiTheme="minorHAnsi" w:cstheme="minorHAnsi"/>
        </w:rPr>
      </w:pPr>
    </w:p>
    <w:p w14:paraId="6683FADE" w14:textId="608688E0" w:rsidR="6B7CFCC8" w:rsidRPr="008D03AD" w:rsidRDefault="171DAFED" w:rsidP="009F3259">
      <w:pPr>
        <w:pStyle w:val="ListParagraph"/>
        <w:numPr>
          <w:ilvl w:val="0"/>
          <w:numId w:val="14"/>
        </w:numPr>
        <w:rPr>
          <w:rFonts w:asciiTheme="minorHAnsi" w:hAnsiTheme="minorHAnsi" w:cstheme="minorHAnsi"/>
        </w:rPr>
      </w:pPr>
      <w:r w:rsidRPr="008D03AD">
        <w:rPr>
          <w:rFonts w:asciiTheme="minorHAnsi" w:eastAsiaTheme="minorEastAsia" w:hAnsiTheme="minorHAnsi" w:cstheme="minorHAnsi"/>
        </w:rPr>
        <w:t xml:space="preserve">Ensure </w:t>
      </w:r>
      <w:r w:rsidR="54D801BF" w:rsidRPr="008D03AD">
        <w:rPr>
          <w:rFonts w:asciiTheme="minorHAnsi" w:eastAsiaTheme="minorEastAsia" w:hAnsiTheme="minorHAnsi" w:cstheme="minorHAnsi"/>
        </w:rPr>
        <w:t xml:space="preserve">that </w:t>
      </w:r>
      <w:r w:rsidRPr="008D03AD">
        <w:rPr>
          <w:rFonts w:asciiTheme="minorHAnsi" w:eastAsiaTheme="minorEastAsia" w:hAnsiTheme="minorHAnsi" w:cstheme="minorHAnsi"/>
        </w:rPr>
        <w:t>CTL personnel</w:t>
      </w:r>
      <w:r w:rsidR="62F01376" w:rsidRPr="008D03AD">
        <w:rPr>
          <w:rFonts w:asciiTheme="minorHAnsi" w:eastAsiaTheme="minorEastAsia" w:hAnsiTheme="minorHAnsi" w:cstheme="minorHAnsi"/>
        </w:rPr>
        <w:t xml:space="preserve"> of all appointment levels</w:t>
      </w:r>
      <w:r w:rsidRPr="008D03AD">
        <w:rPr>
          <w:rFonts w:asciiTheme="minorHAnsi" w:eastAsiaTheme="minorEastAsia" w:hAnsiTheme="minorHAnsi" w:cstheme="minorHAnsi"/>
        </w:rPr>
        <w:t xml:space="preserve"> are </w:t>
      </w:r>
      <w:r w:rsidR="005D562E" w:rsidRPr="008D03AD">
        <w:rPr>
          <w:rFonts w:asciiTheme="minorHAnsi" w:eastAsiaTheme="minorEastAsia" w:hAnsiTheme="minorHAnsi" w:cstheme="minorHAnsi"/>
        </w:rPr>
        <w:t xml:space="preserve">treated equitably and that their </w:t>
      </w:r>
      <w:r w:rsidR="674D76D4" w:rsidRPr="008D03AD">
        <w:rPr>
          <w:rFonts w:asciiTheme="minorHAnsi" w:eastAsiaTheme="minorEastAsia" w:hAnsiTheme="minorHAnsi" w:cstheme="minorHAnsi"/>
        </w:rPr>
        <w:t>contributions</w:t>
      </w:r>
      <w:r w:rsidR="005D562E" w:rsidRPr="008D03AD">
        <w:rPr>
          <w:rFonts w:asciiTheme="minorHAnsi" w:eastAsiaTheme="minorEastAsia" w:hAnsiTheme="minorHAnsi" w:cstheme="minorHAnsi"/>
        </w:rPr>
        <w:t xml:space="preserve"> are </w:t>
      </w:r>
      <w:r w:rsidR="09A0D29C" w:rsidRPr="008D03AD">
        <w:rPr>
          <w:rFonts w:asciiTheme="minorHAnsi" w:eastAsiaTheme="minorEastAsia" w:hAnsiTheme="minorHAnsi" w:cstheme="minorHAnsi"/>
        </w:rPr>
        <w:t>welcomed and value</w:t>
      </w:r>
      <w:r w:rsidR="4B62EC6F" w:rsidRPr="008D03AD">
        <w:rPr>
          <w:rFonts w:asciiTheme="minorHAnsi" w:eastAsiaTheme="minorEastAsia" w:hAnsiTheme="minorHAnsi" w:cstheme="minorHAnsi"/>
        </w:rPr>
        <w:t>d</w:t>
      </w:r>
      <w:r w:rsidR="3F023B5F" w:rsidRPr="008D03AD">
        <w:rPr>
          <w:rFonts w:asciiTheme="minorHAnsi" w:eastAsiaTheme="minorEastAsia" w:hAnsiTheme="minorHAnsi" w:cstheme="minorHAnsi"/>
        </w:rPr>
        <w:t xml:space="preserve">. </w:t>
      </w:r>
    </w:p>
    <w:p w14:paraId="12DC15C2" w14:textId="2BC45E4C" w:rsidR="5024C9D6" w:rsidRPr="008D03AD" w:rsidRDefault="5024C9D6"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332F43B8" w:rsidRPr="008D03AD">
        <w:rPr>
          <w:rFonts w:asciiTheme="minorHAnsi" w:eastAsiaTheme="minorEastAsia" w:hAnsiTheme="minorHAnsi" w:cstheme="minorHAnsi"/>
          <w:b/>
          <w:bCs/>
        </w:rPr>
        <w:t xml:space="preserve"> </w:t>
      </w:r>
      <w:r w:rsidR="332F43B8" w:rsidRPr="008D03AD">
        <w:rPr>
          <w:rFonts w:asciiTheme="minorHAnsi" w:eastAsiaTheme="minorEastAsia" w:hAnsiTheme="minorHAnsi" w:cstheme="minorHAnsi"/>
        </w:rPr>
        <w:t>CTL leadership</w:t>
      </w:r>
    </w:p>
    <w:p w14:paraId="3ABDD46B" w14:textId="0748F1A4" w:rsidR="5024C9D6" w:rsidRPr="008D03AD" w:rsidRDefault="5024C9D6"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2548D688" w:rsidRPr="008D03AD">
        <w:rPr>
          <w:rFonts w:asciiTheme="minorHAnsi" w:eastAsiaTheme="minorEastAsia" w:hAnsiTheme="minorHAnsi" w:cstheme="minorHAnsi"/>
          <w:b/>
          <w:bCs/>
        </w:rPr>
        <w:t xml:space="preserve"> </w:t>
      </w:r>
      <w:r w:rsidR="2548D688" w:rsidRPr="008D03AD">
        <w:rPr>
          <w:rFonts w:asciiTheme="minorHAnsi" w:eastAsiaTheme="minorEastAsia" w:hAnsiTheme="minorHAnsi" w:cstheme="minorHAnsi"/>
        </w:rPr>
        <w:t>Ongoing</w:t>
      </w:r>
    </w:p>
    <w:p w14:paraId="2E5684C9" w14:textId="7DDFE6EC" w:rsidR="03708329" w:rsidRPr="000C3997" w:rsidRDefault="03708329" w:rsidP="000C3997">
      <w:pPr>
        <w:rPr>
          <w:rFonts w:asciiTheme="minorHAnsi" w:hAnsiTheme="minorHAnsi" w:cstheme="minorHAnsi"/>
        </w:rPr>
      </w:pPr>
    </w:p>
    <w:p w14:paraId="45A6EE9B" w14:textId="4060B185" w:rsidR="4B067042" w:rsidRPr="008D03AD" w:rsidRDefault="008D03AD" w:rsidP="008D03AD">
      <w:pPr>
        <w:pStyle w:val="Heading4"/>
        <w:rPr>
          <w:rFonts w:eastAsia="Yu Gothic Light"/>
          <w:b/>
          <w:i w:val="0"/>
          <w:color w:val="1F4D78"/>
        </w:rPr>
      </w:pPr>
      <w:r>
        <w:rPr>
          <w:b/>
          <w:i w:val="0"/>
        </w:rPr>
        <w:t>Metric</w:t>
      </w:r>
      <w:r w:rsidRPr="008D03AD">
        <w:rPr>
          <w:b/>
          <w:i w:val="0"/>
        </w:rPr>
        <w:t>:</w:t>
      </w:r>
    </w:p>
    <w:p w14:paraId="242859A6" w14:textId="77777777" w:rsidR="008D03AD" w:rsidRDefault="5972F2BF" w:rsidP="009F3259">
      <w:pPr>
        <w:pStyle w:val="ListParagraph"/>
        <w:numPr>
          <w:ilvl w:val="0"/>
          <w:numId w:val="15"/>
        </w:numPr>
        <w:rPr>
          <w:rFonts w:asciiTheme="minorHAnsi" w:eastAsiaTheme="minorEastAsia" w:hAnsiTheme="minorHAnsi" w:cstheme="minorHAnsi"/>
        </w:rPr>
      </w:pPr>
      <w:r w:rsidRPr="008D03AD">
        <w:rPr>
          <w:rFonts w:asciiTheme="minorHAnsi" w:eastAsiaTheme="minorEastAsia" w:hAnsiTheme="minorHAnsi" w:cstheme="minorHAnsi"/>
        </w:rPr>
        <w:t>An Internal CTL C</w:t>
      </w:r>
      <w:r w:rsidR="1817D7F1" w:rsidRPr="008D03AD">
        <w:rPr>
          <w:rFonts w:asciiTheme="minorHAnsi" w:eastAsiaTheme="minorEastAsia" w:hAnsiTheme="minorHAnsi" w:cstheme="minorHAnsi"/>
        </w:rPr>
        <w:t>limate section</w:t>
      </w:r>
      <w:r w:rsidRPr="008D03AD">
        <w:rPr>
          <w:rFonts w:asciiTheme="minorHAnsi" w:eastAsiaTheme="minorEastAsia" w:hAnsiTheme="minorHAnsi" w:cstheme="minorHAnsi"/>
        </w:rPr>
        <w:t xml:space="preserve"> in the CTL DEI Report </w:t>
      </w:r>
      <w:r w:rsidR="286CC125" w:rsidRPr="008D03AD">
        <w:rPr>
          <w:rFonts w:asciiTheme="minorHAnsi" w:eastAsiaTheme="minorEastAsia" w:hAnsiTheme="minorHAnsi" w:cstheme="minorHAnsi"/>
        </w:rPr>
        <w:t xml:space="preserve">that </w:t>
      </w:r>
      <w:r w:rsidR="1A3A3669" w:rsidRPr="008D03AD">
        <w:rPr>
          <w:rFonts w:asciiTheme="minorHAnsi" w:eastAsiaTheme="minorEastAsia" w:hAnsiTheme="minorHAnsi" w:cstheme="minorHAnsi"/>
        </w:rPr>
        <w:t>summarizes the status of CTL climate</w:t>
      </w:r>
      <w:r w:rsidR="7A969D23" w:rsidRPr="008D03AD">
        <w:rPr>
          <w:rFonts w:asciiTheme="minorHAnsi" w:eastAsiaTheme="minorEastAsia" w:hAnsiTheme="minorHAnsi" w:cstheme="minorHAnsi"/>
        </w:rPr>
        <w:t xml:space="preserve">, </w:t>
      </w:r>
      <w:r w:rsidR="1A3A3669" w:rsidRPr="008D03AD">
        <w:rPr>
          <w:rFonts w:asciiTheme="minorHAnsi" w:eastAsiaTheme="minorEastAsia" w:hAnsiTheme="minorHAnsi" w:cstheme="minorHAnsi"/>
        </w:rPr>
        <w:t xml:space="preserve">describes </w:t>
      </w:r>
      <w:r w:rsidR="286CC125" w:rsidRPr="008D03AD">
        <w:rPr>
          <w:rFonts w:asciiTheme="minorHAnsi" w:eastAsiaTheme="minorEastAsia" w:hAnsiTheme="minorHAnsi" w:cstheme="minorHAnsi"/>
        </w:rPr>
        <w:t xml:space="preserve">progress on any specific climate issues </w:t>
      </w:r>
      <w:r w:rsidR="2357026A" w:rsidRPr="008D03AD">
        <w:rPr>
          <w:rFonts w:asciiTheme="minorHAnsi" w:eastAsiaTheme="minorEastAsia" w:hAnsiTheme="minorHAnsi" w:cstheme="minorHAnsi"/>
        </w:rPr>
        <w:t>identified through the CTL DEI Self-Assessment Su</w:t>
      </w:r>
      <w:r w:rsidR="7682E6C4" w:rsidRPr="008D03AD">
        <w:rPr>
          <w:rFonts w:asciiTheme="minorHAnsi" w:eastAsiaTheme="minorEastAsia" w:hAnsiTheme="minorHAnsi" w:cstheme="minorHAnsi"/>
        </w:rPr>
        <w:t>rvey</w:t>
      </w:r>
      <w:r w:rsidR="5AFC0E20" w:rsidRPr="008D03AD">
        <w:rPr>
          <w:rFonts w:asciiTheme="minorHAnsi" w:eastAsiaTheme="minorEastAsia" w:hAnsiTheme="minorHAnsi" w:cstheme="minorHAnsi"/>
        </w:rPr>
        <w:t>, and identif</w:t>
      </w:r>
      <w:r w:rsidR="200979A4" w:rsidRPr="008D03AD">
        <w:rPr>
          <w:rFonts w:asciiTheme="minorHAnsi" w:eastAsiaTheme="minorEastAsia" w:hAnsiTheme="minorHAnsi" w:cstheme="minorHAnsi"/>
        </w:rPr>
        <w:t>ies</w:t>
      </w:r>
      <w:r w:rsidR="5AFC0E20" w:rsidRPr="008D03AD">
        <w:rPr>
          <w:rFonts w:asciiTheme="minorHAnsi" w:eastAsiaTheme="minorEastAsia" w:hAnsiTheme="minorHAnsi" w:cstheme="minorHAnsi"/>
        </w:rPr>
        <w:t xml:space="preserve"> next steps to address climate issues.</w:t>
      </w:r>
      <w:r w:rsidR="59E90FBC" w:rsidRPr="008D03AD">
        <w:rPr>
          <w:rFonts w:asciiTheme="minorHAnsi" w:eastAsiaTheme="minorEastAsia" w:hAnsiTheme="minorHAnsi" w:cstheme="minorHAnsi"/>
        </w:rPr>
        <w:t xml:space="preserve"> The report will also include:</w:t>
      </w:r>
    </w:p>
    <w:p w14:paraId="517F27B8" w14:textId="77777777" w:rsidR="008D03AD" w:rsidRDefault="34580F2A" w:rsidP="009F3259">
      <w:pPr>
        <w:pStyle w:val="ListParagraph"/>
        <w:numPr>
          <w:ilvl w:val="1"/>
          <w:numId w:val="15"/>
        </w:numPr>
        <w:rPr>
          <w:rFonts w:asciiTheme="minorHAnsi" w:eastAsiaTheme="minorEastAsia" w:hAnsiTheme="minorHAnsi" w:cstheme="minorHAnsi"/>
        </w:rPr>
      </w:pPr>
      <w:r w:rsidRPr="008D03AD">
        <w:rPr>
          <w:rFonts w:asciiTheme="minorHAnsi" w:eastAsiaTheme="minorEastAsia" w:hAnsiTheme="minorHAnsi" w:cstheme="minorHAnsi"/>
        </w:rPr>
        <w:t xml:space="preserve">CTL guidelines for inclusive meetings </w:t>
      </w:r>
      <w:r w:rsidR="647AC5DC" w:rsidRPr="008D03AD">
        <w:rPr>
          <w:rFonts w:asciiTheme="minorHAnsi" w:eastAsiaTheme="minorEastAsia" w:hAnsiTheme="minorHAnsi" w:cstheme="minorHAnsi"/>
        </w:rPr>
        <w:t>and their impact on internal meetings</w:t>
      </w:r>
      <w:r w:rsidR="393B8255" w:rsidRPr="008D03AD">
        <w:rPr>
          <w:rFonts w:asciiTheme="minorHAnsi" w:eastAsiaTheme="minorEastAsia" w:hAnsiTheme="minorHAnsi" w:cstheme="minorHAnsi"/>
        </w:rPr>
        <w:t>, and</w:t>
      </w:r>
      <w:r w:rsidR="647AC5DC" w:rsidRPr="008D03AD">
        <w:rPr>
          <w:rFonts w:asciiTheme="minorHAnsi" w:eastAsiaTheme="minorEastAsia" w:hAnsiTheme="minorHAnsi" w:cstheme="minorHAnsi"/>
        </w:rPr>
        <w:t xml:space="preserve"> </w:t>
      </w:r>
    </w:p>
    <w:p w14:paraId="6D64784D" w14:textId="7313966F" w:rsidR="03CD7B12" w:rsidRPr="008D03AD" w:rsidRDefault="75B329F8" w:rsidP="009F3259">
      <w:pPr>
        <w:pStyle w:val="ListParagraph"/>
        <w:numPr>
          <w:ilvl w:val="1"/>
          <w:numId w:val="15"/>
        </w:numPr>
        <w:rPr>
          <w:rFonts w:asciiTheme="minorHAnsi" w:eastAsiaTheme="minorEastAsia" w:hAnsiTheme="minorHAnsi" w:cstheme="minorHAnsi"/>
        </w:rPr>
      </w:pPr>
      <w:r w:rsidRPr="008D03AD">
        <w:rPr>
          <w:rFonts w:asciiTheme="minorHAnsi" w:eastAsiaTheme="minorEastAsia" w:hAnsiTheme="minorHAnsi" w:cstheme="minorHAnsi"/>
        </w:rPr>
        <w:t xml:space="preserve">CTL guidelines for </w:t>
      </w:r>
      <w:r w:rsidR="2F5FEE29" w:rsidRPr="008D03AD">
        <w:rPr>
          <w:rFonts w:asciiTheme="minorHAnsi" w:eastAsiaTheme="minorEastAsia" w:hAnsiTheme="minorHAnsi" w:cstheme="minorHAnsi"/>
        </w:rPr>
        <w:t>develop</w:t>
      </w:r>
      <w:r w:rsidRPr="008D03AD">
        <w:rPr>
          <w:rFonts w:asciiTheme="minorHAnsi" w:eastAsiaTheme="minorEastAsia" w:hAnsiTheme="minorHAnsi" w:cstheme="minorHAnsi"/>
        </w:rPr>
        <w:t>i</w:t>
      </w:r>
      <w:r w:rsidR="2F5FEE29" w:rsidRPr="008D03AD">
        <w:rPr>
          <w:rFonts w:asciiTheme="minorHAnsi" w:eastAsiaTheme="minorEastAsia" w:hAnsiTheme="minorHAnsi" w:cstheme="minorHAnsi"/>
        </w:rPr>
        <w:t xml:space="preserve">ng diverse committees </w:t>
      </w:r>
      <w:r w:rsidRPr="008D03AD">
        <w:rPr>
          <w:rFonts w:asciiTheme="minorHAnsi" w:eastAsiaTheme="minorEastAsia" w:hAnsiTheme="minorHAnsi" w:cstheme="minorHAnsi"/>
        </w:rPr>
        <w:t>and their impact on</w:t>
      </w:r>
      <w:r w:rsidR="5EFF6AD2" w:rsidRPr="008D03AD">
        <w:rPr>
          <w:rFonts w:asciiTheme="minorHAnsi" w:eastAsiaTheme="minorEastAsia" w:hAnsiTheme="minorHAnsi" w:cstheme="minorHAnsi"/>
        </w:rPr>
        <w:t xml:space="preserve"> internal committee composition.</w:t>
      </w:r>
    </w:p>
    <w:p w14:paraId="5E63F243" w14:textId="2E098CFB" w:rsidR="13F99478" w:rsidRPr="000C3997" w:rsidRDefault="13F99478" w:rsidP="000C3997">
      <w:pPr>
        <w:rPr>
          <w:rFonts w:asciiTheme="minorHAnsi" w:eastAsiaTheme="minorEastAsia" w:hAnsiTheme="minorHAnsi" w:cstheme="minorHAnsi"/>
        </w:rPr>
      </w:pPr>
    </w:p>
    <w:p w14:paraId="0580B61F" w14:textId="61CDA365" w:rsidR="00337DC8" w:rsidRDefault="00337DC8" w:rsidP="000C3997">
      <w:pPr>
        <w:rPr>
          <w:rFonts w:asciiTheme="minorHAnsi" w:hAnsiTheme="minorHAnsi" w:cstheme="minorHAnsi"/>
        </w:rPr>
      </w:pPr>
    </w:p>
    <w:p w14:paraId="290243F1" w14:textId="77777777" w:rsidR="000B2895" w:rsidRPr="000C3997" w:rsidRDefault="000B2895" w:rsidP="000C3997">
      <w:pPr>
        <w:rPr>
          <w:rFonts w:asciiTheme="minorHAnsi" w:hAnsiTheme="minorHAnsi" w:cstheme="minorHAnsi"/>
        </w:rPr>
      </w:pPr>
    </w:p>
    <w:p w14:paraId="65876465" w14:textId="1623A061" w:rsidR="0D7BE3CB" w:rsidRPr="008D03AD" w:rsidRDefault="0D7BE3CB" w:rsidP="008D03AD">
      <w:pPr>
        <w:pStyle w:val="Heading3"/>
        <w:rPr>
          <w:rFonts w:eastAsia="Yu Gothic Light"/>
          <w:b/>
        </w:rPr>
      </w:pPr>
      <w:r w:rsidRPr="008D03AD">
        <w:rPr>
          <w:b/>
        </w:rPr>
        <w:t xml:space="preserve">Goal </w:t>
      </w:r>
      <w:r w:rsidR="008D03AD" w:rsidRPr="008D03AD">
        <w:rPr>
          <w:b/>
        </w:rPr>
        <w:t>#</w:t>
      </w:r>
      <w:r w:rsidRPr="008D03AD">
        <w:rPr>
          <w:b/>
        </w:rPr>
        <w:t xml:space="preserve">2: </w:t>
      </w:r>
      <w:r w:rsidR="0409A0DB" w:rsidRPr="008D03AD">
        <w:rPr>
          <w:b/>
        </w:rPr>
        <w:t xml:space="preserve">Create </w:t>
      </w:r>
      <w:r w:rsidRPr="008D03AD">
        <w:rPr>
          <w:b/>
        </w:rPr>
        <w:t>a</w:t>
      </w:r>
      <w:r w:rsidR="0500FEAE" w:rsidRPr="008D03AD">
        <w:rPr>
          <w:b/>
        </w:rPr>
        <w:t>n</w:t>
      </w:r>
      <w:r w:rsidRPr="008D03AD">
        <w:rPr>
          <w:b/>
        </w:rPr>
        <w:t xml:space="preserve"> </w:t>
      </w:r>
      <w:r w:rsidR="539C6281" w:rsidRPr="008D03AD">
        <w:rPr>
          <w:b/>
        </w:rPr>
        <w:t xml:space="preserve">inclusive, equitable, and </w:t>
      </w:r>
      <w:r w:rsidRPr="008D03AD">
        <w:rPr>
          <w:b/>
        </w:rPr>
        <w:t>welcoming</w:t>
      </w:r>
      <w:r w:rsidR="7D6634A5" w:rsidRPr="008D03AD">
        <w:rPr>
          <w:b/>
        </w:rPr>
        <w:t xml:space="preserve"> CTL </w:t>
      </w:r>
      <w:r w:rsidR="69A20044" w:rsidRPr="008D03AD">
        <w:rPr>
          <w:b/>
        </w:rPr>
        <w:t>e</w:t>
      </w:r>
      <w:r w:rsidRPr="008D03AD">
        <w:rPr>
          <w:b/>
        </w:rPr>
        <w:t xml:space="preserve">nvironment </w:t>
      </w:r>
      <w:r w:rsidR="72761FB5" w:rsidRPr="008D03AD">
        <w:rPr>
          <w:b/>
        </w:rPr>
        <w:t>for</w:t>
      </w:r>
      <w:r w:rsidR="3D3F4D7B" w:rsidRPr="008D03AD">
        <w:rPr>
          <w:b/>
        </w:rPr>
        <w:t xml:space="preserve"> </w:t>
      </w:r>
      <w:r w:rsidR="75B209AE" w:rsidRPr="008D03AD">
        <w:rPr>
          <w:b/>
        </w:rPr>
        <w:t xml:space="preserve">members of </w:t>
      </w:r>
      <w:r w:rsidR="61A0B52E" w:rsidRPr="008D03AD">
        <w:rPr>
          <w:b/>
        </w:rPr>
        <w:t>all</w:t>
      </w:r>
      <w:r w:rsidR="02D274B8" w:rsidRPr="008D03AD">
        <w:rPr>
          <w:b/>
        </w:rPr>
        <w:t xml:space="preserve"> constituent groups</w:t>
      </w:r>
      <w:r w:rsidR="2C26913E" w:rsidRPr="008D03AD">
        <w:rPr>
          <w:b/>
        </w:rPr>
        <w:t>.</w:t>
      </w:r>
    </w:p>
    <w:p w14:paraId="4EE4D070" w14:textId="1FB880E7" w:rsidR="27D8E51B" w:rsidRPr="000C3997" w:rsidRDefault="27D8E51B" w:rsidP="000C3997">
      <w:pPr>
        <w:rPr>
          <w:rFonts w:asciiTheme="minorHAnsi" w:hAnsiTheme="minorHAnsi" w:cstheme="minorHAnsi"/>
        </w:rPr>
      </w:pPr>
    </w:p>
    <w:p w14:paraId="06386A3A" w14:textId="218F84F0" w:rsidR="5C9B5890" w:rsidRPr="008D03AD" w:rsidRDefault="5C9B5890" w:rsidP="008D03AD">
      <w:pPr>
        <w:pStyle w:val="Heading4"/>
        <w:rPr>
          <w:rFonts w:eastAsia="Yu Gothic Light"/>
          <w:b/>
          <w:i w:val="0"/>
          <w:color w:val="1F4D78"/>
        </w:rPr>
      </w:pPr>
      <w:r w:rsidRPr="008D03AD">
        <w:rPr>
          <w:b/>
          <w:i w:val="0"/>
        </w:rPr>
        <w:t>Strategies:</w:t>
      </w:r>
    </w:p>
    <w:p w14:paraId="0B1B8539" w14:textId="18FD0B55" w:rsidR="6AE62D78" w:rsidRPr="008D03AD" w:rsidRDefault="1E5378A1" w:rsidP="009F3259">
      <w:pPr>
        <w:pStyle w:val="ListParagraph"/>
        <w:numPr>
          <w:ilvl w:val="0"/>
          <w:numId w:val="16"/>
        </w:numPr>
        <w:rPr>
          <w:rFonts w:asciiTheme="minorHAnsi" w:eastAsiaTheme="minorEastAsia" w:hAnsiTheme="minorHAnsi" w:cstheme="minorHAnsi"/>
        </w:rPr>
      </w:pPr>
      <w:r w:rsidRPr="008D03AD">
        <w:rPr>
          <w:rFonts w:asciiTheme="minorHAnsi" w:eastAsiaTheme="minorEastAsia" w:hAnsiTheme="minorHAnsi" w:cstheme="minorHAnsi"/>
        </w:rPr>
        <w:t>Develop</w:t>
      </w:r>
      <w:r w:rsidR="1D4BC528" w:rsidRPr="008D03AD">
        <w:rPr>
          <w:rFonts w:asciiTheme="minorHAnsi" w:eastAsiaTheme="minorEastAsia" w:hAnsiTheme="minorHAnsi" w:cstheme="minorHAnsi"/>
        </w:rPr>
        <w:t xml:space="preserve">, </w:t>
      </w:r>
      <w:r w:rsidRPr="008D03AD">
        <w:rPr>
          <w:rFonts w:asciiTheme="minorHAnsi" w:eastAsiaTheme="minorEastAsia" w:hAnsiTheme="minorHAnsi" w:cstheme="minorHAnsi"/>
        </w:rPr>
        <w:t>communicate</w:t>
      </w:r>
      <w:r w:rsidR="56A3E1C3" w:rsidRPr="008D03AD">
        <w:rPr>
          <w:rFonts w:asciiTheme="minorHAnsi" w:eastAsiaTheme="minorEastAsia" w:hAnsiTheme="minorHAnsi" w:cstheme="minorHAnsi"/>
        </w:rPr>
        <w:t>, and uphold</w:t>
      </w:r>
      <w:r w:rsidRPr="008D03AD">
        <w:rPr>
          <w:rFonts w:asciiTheme="minorHAnsi" w:eastAsiaTheme="minorEastAsia" w:hAnsiTheme="minorHAnsi" w:cstheme="minorHAnsi"/>
        </w:rPr>
        <w:t xml:space="preserve"> the CTL DEI statement. </w:t>
      </w:r>
    </w:p>
    <w:p w14:paraId="7F0EC6C4" w14:textId="72F32CA9" w:rsidR="7D85C3FC" w:rsidRPr="008D03AD" w:rsidRDefault="7D85C3FC"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513E2AAF" w:rsidRPr="008D03AD">
        <w:rPr>
          <w:rFonts w:asciiTheme="minorHAnsi" w:eastAsiaTheme="minorEastAsia" w:hAnsiTheme="minorHAnsi" w:cstheme="minorHAnsi"/>
          <w:b/>
          <w:bCs/>
        </w:rPr>
        <w:t xml:space="preserve"> </w:t>
      </w:r>
      <w:r w:rsidR="513E2AAF" w:rsidRPr="008D03AD">
        <w:rPr>
          <w:rFonts w:asciiTheme="minorHAnsi" w:eastAsiaTheme="minorEastAsia" w:hAnsiTheme="minorHAnsi" w:cstheme="minorHAnsi"/>
        </w:rPr>
        <w:t>CTL leadership and personnel</w:t>
      </w:r>
    </w:p>
    <w:p w14:paraId="3F06C221" w14:textId="3F461A6C" w:rsidR="7D85C3FC" w:rsidRPr="008D03AD" w:rsidRDefault="7D85C3FC"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19F2D6AE" w:rsidRPr="008D03AD">
        <w:rPr>
          <w:rFonts w:asciiTheme="minorHAnsi" w:eastAsiaTheme="minorEastAsia" w:hAnsiTheme="minorHAnsi" w:cstheme="minorHAnsi"/>
          <w:b/>
          <w:bCs/>
        </w:rPr>
        <w:t xml:space="preserve"> </w:t>
      </w:r>
      <w:r w:rsidR="00B05BE5">
        <w:rPr>
          <w:rFonts w:asciiTheme="minorHAnsi" w:eastAsiaTheme="minorEastAsia" w:hAnsiTheme="minorHAnsi" w:cstheme="minorHAnsi"/>
        </w:rPr>
        <w:t>Fall</w:t>
      </w:r>
      <w:r w:rsidR="19F2D6AE" w:rsidRPr="008D03AD">
        <w:rPr>
          <w:rFonts w:asciiTheme="minorHAnsi" w:eastAsiaTheme="minorEastAsia" w:hAnsiTheme="minorHAnsi" w:cstheme="minorHAnsi"/>
        </w:rPr>
        <w:t xml:space="preserve"> 2021</w:t>
      </w:r>
      <w:r w:rsidR="60B353FA" w:rsidRPr="008D03AD">
        <w:rPr>
          <w:rFonts w:asciiTheme="minorHAnsi" w:eastAsiaTheme="minorEastAsia" w:hAnsiTheme="minorHAnsi" w:cstheme="minorHAnsi"/>
        </w:rPr>
        <w:t xml:space="preserve"> and ongoing</w:t>
      </w:r>
    </w:p>
    <w:p w14:paraId="56715022" w14:textId="77777777" w:rsidR="008D03AD" w:rsidRPr="008D03AD" w:rsidRDefault="008D03AD" w:rsidP="008D03AD">
      <w:pPr>
        <w:pStyle w:val="ListParagraph"/>
        <w:rPr>
          <w:rFonts w:asciiTheme="minorHAnsi" w:hAnsiTheme="minorHAnsi" w:cstheme="minorHAnsi"/>
        </w:rPr>
      </w:pPr>
    </w:p>
    <w:p w14:paraId="67098CF2" w14:textId="36BEF2B1" w:rsidR="6D355A59" w:rsidRPr="008D03AD" w:rsidRDefault="6D355A59" w:rsidP="009F3259">
      <w:pPr>
        <w:pStyle w:val="ListParagraph"/>
        <w:numPr>
          <w:ilvl w:val="0"/>
          <w:numId w:val="16"/>
        </w:numPr>
        <w:rPr>
          <w:rFonts w:asciiTheme="minorHAnsi" w:hAnsiTheme="minorHAnsi" w:cstheme="minorHAnsi"/>
        </w:rPr>
      </w:pPr>
      <w:r w:rsidRPr="008D03AD">
        <w:rPr>
          <w:rFonts w:asciiTheme="minorHAnsi" w:eastAsiaTheme="minorEastAsia" w:hAnsiTheme="minorHAnsi" w:cstheme="minorHAnsi"/>
        </w:rPr>
        <w:t xml:space="preserve">Develop </w:t>
      </w:r>
      <w:r w:rsidR="52DD8DA9" w:rsidRPr="008D03AD">
        <w:rPr>
          <w:rFonts w:asciiTheme="minorHAnsi" w:eastAsiaTheme="minorEastAsia" w:hAnsiTheme="minorHAnsi" w:cstheme="minorHAnsi"/>
        </w:rPr>
        <w:t xml:space="preserve">outreach </w:t>
      </w:r>
      <w:r w:rsidR="6CC41CBE" w:rsidRPr="008D03AD">
        <w:rPr>
          <w:rFonts w:asciiTheme="minorHAnsi" w:eastAsiaTheme="minorEastAsia" w:hAnsiTheme="minorHAnsi" w:cstheme="minorHAnsi"/>
        </w:rPr>
        <w:t xml:space="preserve">strategies to connect with </w:t>
      </w:r>
      <w:r w:rsidR="52DD8DA9" w:rsidRPr="008D03AD">
        <w:rPr>
          <w:rFonts w:asciiTheme="minorHAnsi" w:eastAsiaTheme="minorEastAsia" w:hAnsiTheme="minorHAnsi" w:cstheme="minorHAnsi"/>
        </w:rPr>
        <w:t>new</w:t>
      </w:r>
      <w:r w:rsidR="447A63EF" w:rsidRPr="008D03AD">
        <w:rPr>
          <w:rFonts w:asciiTheme="minorHAnsi" w:eastAsiaTheme="minorEastAsia" w:hAnsiTheme="minorHAnsi" w:cstheme="minorHAnsi"/>
        </w:rPr>
        <w:t xml:space="preserve">, </w:t>
      </w:r>
      <w:r w:rsidR="3E90CF4F" w:rsidRPr="008D03AD">
        <w:rPr>
          <w:rFonts w:asciiTheme="minorHAnsi" w:eastAsiaTheme="minorEastAsia" w:hAnsiTheme="minorHAnsi" w:cstheme="minorHAnsi"/>
        </w:rPr>
        <w:t xml:space="preserve">diverse </w:t>
      </w:r>
      <w:r w:rsidR="52DD8DA9" w:rsidRPr="008D03AD">
        <w:rPr>
          <w:rFonts w:asciiTheme="minorHAnsi" w:eastAsiaTheme="minorEastAsia" w:hAnsiTheme="minorHAnsi" w:cstheme="minorHAnsi"/>
        </w:rPr>
        <w:t>colleagues</w:t>
      </w:r>
      <w:r w:rsidR="55B2C80B" w:rsidRPr="008D03AD">
        <w:rPr>
          <w:rFonts w:asciiTheme="minorHAnsi" w:eastAsiaTheme="minorEastAsia" w:hAnsiTheme="minorHAnsi" w:cstheme="minorHAnsi"/>
        </w:rPr>
        <w:t>.</w:t>
      </w:r>
      <w:r w:rsidR="52DD8DA9" w:rsidRPr="008D03AD">
        <w:rPr>
          <w:rFonts w:asciiTheme="minorHAnsi" w:eastAsiaTheme="minorEastAsia" w:hAnsiTheme="minorHAnsi" w:cstheme="minorHAnsi"/>
        </w:rPr>
        <w:t xml:space="preserve"> </w:t>
      </w:r>
    </w:p>
    <w:p w14:paraId="1782E7E3" w14:textId="59667FAC" w:rsidR="0F3E3BC0" w:rsidRPr="008D03AD" w:rsidRDefault="0F3E3BC0"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423EFA6C" w:rsidRPr="008D03AD">
        <w:rPr>
          <w:rFonts w:asciiTheme="minorHAnsi" w:eastAsiaTheme="minorEastAsia" w:hAnsiTheme="minorHAnsi" w:cstheme="minorHAnsi"/>
        </w:rPr>
        <w:t xml:space="preserve"> CTL leadership</w:t>
      </w:r>
      <w:r w:rsidR="2D4E58FD" w:rsidRPr="008D03AD">
        <w:rPr>
          <w:rFonts w:asciiTheme="minorHAnsi" w:eastAsiaTheme="minorEastAsia" w:hAnsiTheme="minorHAnsi" w:cstheme="minorHAnsi"/>
        </w:rPr>
        <w:t xml:space="preserve"> and DEI-focused consultant</w:t>
      </w:r>
    </w:p>
    <w:p w14:paraId="54D89A1B" w14:textId="49621D9E" w:rsidR="0F3E3BC0" w:rsidRPr="008D03AD" w:rsidRDefault="0F3E3BC0" w:rsidP="008D03AD">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Timeline:</w:t>
      </w:r>
      <w:r w:rsidR="7F8E5622" w:rsidRPr="008D03AD">
        <w:rPr>
          <w:rFonts w:asciiTheme="minorHAnsi" w:eastAsiaTheme="minorEastAsia" w:hAnsiTheme="minorHAnsi" w:cstheme="minorHAnsi"/>
          <w:b/>
          <w:bCs/>
        </w:rPr>
        <w:t xml:space="preserve"> </w:t>
      </w:r>
      <w:r w:rsidR="7F8E5622" w:rsidRPr="008D03AD">
        <w:rPr>
          <w:rFonts w:asciiTheme="minorHAnsi" w:eastAsiaTheme="minorEastAsia" w:hAnsiTheme="minorHAnsi" w:cstheme="minorHAnsi"/>
        </w:rPr>
        <w:t>Ongoing</w:t>
      </w:r>
    </w:p>
    <w:p w14:paraId="10699F9C" w14:textId="77777777" w:rsidR="008D03AD" w:rsidRDefault="008D03AD" w:rsidP="008D03AD">
      <w:pPr>
        <w:pStyle w:val="ListParagraph"/>
        <w:rPr>
          <w:rFonts w:asciiTheme="minorHAnsi" w:eastAsiaTheme="minorEastAsia" w:hAnsiTheme="minorHAnsi" w:cstheme="minorHAnsi"/>
        </w:rPr>
      </w:pPr>
    </w:p>
    <w:p w14:paraId="01C8FECE" w14:textId="5BE176D3" w:rsidR="6AE62D78" w:rsidRPr="008D03AD" w:rsidRDefault="3AE3B06E" w:rsidP="009F3259">
      <w:pPr>
        <w:pStyle w:val="ListParagraph"/>
        <w:numPr>
          <w:ilvl w:val="0"/>
          <w:numId w:val="16"/>
        </w:numPr>
        <w:rPr>
          <w:rFonts w:asciiTheme="minorHAnsi" w:eastAsiaTheme="minorEastAsia" w:hAnsiTheme="minorHAnsi" w:cstheme="minorHAnsi"/>
        </w:rPr>
      </w:pPr>
      <w:r w:rsidRPr="008D03AD">
        <w:rPr>
          <w:rFonts w:asciiTheme="minorHAnsi" w:eastAsiaTheme="minorEastAsia" w:hAnsiTheme="minorHAnsi" w:cstheme="minorHAnsi"/>
        </w:rPr>
        <w:t xml:space="preserve">Regularly </w:t>
      </w:r>
      <w:r w:rsidR="789CA38F" w:rsidRPr="008D03AD">
        <w:rPr>
          <w:rFonts w:asciiTheme="minorHAnsi" w:eastAsiaTheme="minorEastAsia" w:hAnsiTheme="minorHAnsi" w:cstheme="minorHAnsi"/>
        </w:rPr>
        <w:t xml:space="preserve">capture </w:t>
      </w:r>
      <w:r w:rsidR="5552F668" w:rsidRPr="008D03AD">
        <w:rPr>
          <w:rFonts w:asciiTheme="minorHAnsi" w:eastAsiaTheme="minorEastAsia" w:hAnsiTheme="minorHAnsi" w:cstheme="minorHAnsi"/>
        </w:rPr>
        <w:t>f</w:t>
      </w:r>
      <w:r w:rsidR="789CA38F" w:rsidRPr="008D03AD">
        <w:rPr>
          <w:rFonts w:asciiTheme="minorHAnsi" w:eastAsiaTheme="minorEastAsia" w:hAnsiTheme="minorHAnsi" w:cstheme="minorHAnsi"/>
        </w:rPr>
        <w:t>eedback</w:t>
      </w:r>
      <w:r w:rsidR="3DA81F25" w:rsidRPr="008D03AD">
        <w:rPr>
          <w:rFonts w:asciiTheme="minorHAnsi" w:eastAsiaTheme="minorEastAsia" w:hAnsiTheme="minorHAnsi" w:cstheme="minorHAnsi"/>
        </w:rPr>
        <w:t xml:space="preserve"> of </w:t>
      </w:r>
      <w:r w:rsidR="000B2895">
        <w:rPr>
          <w:rFonts w:asciiTheme="minorHAnsi" w:eastAsiaTheme="minorEastAsia" w:hAnsiTheme="minorHAnsi" w:cstheme="minorHAnsi"/>
        </w:rPr>
        <w:t xml:space="preserve">CTL </w:t>
      </w:r>
      <w:r w:rsidR="3DA81F25" w:rsidRPr="008D03AD">
        <w:rPr>
          <w:rFonts w:asciiTheme="minorHAnsi" w:eastAsiaTheme="minorEastAsia" w:hAnsiTheme="minorHAnsi" w:cstheme="minorHAnsi"/>
        </w:rPr>
        <w:t>clients</w:t>
      </w:r>
      <w:r w:rsidR="348B5324" w:rsidRPr="008D03AD">
        <w:rPr>
          <w:rFonts w:asciiTheme="minorHAnsi" w:eastAsiaTheme="minorEastAsia" w:hAnsiTheme="minorHAnsi" w:cstheme="minorHAnsi"/>
        </w:rPr>
        <w:t xml:space="preserve">’ perceptions of DEI </w:t>
      </w:r>
      <w:r w:rsidR="73B4E830" w:rsidRPr="008D03AD">
        <w:rPr>
          <w:rFonts w:asciiTheme="minorHAnsi" w:eastAsiaTheme="minorEastAsia" w:hAnsiTheme="minorHAnsi" w:cstheme="minorHAnsi"/>
        </w:rPr>
        <w:t xml:space="preserve">in CTL offerings and interactions </w:t>
      </w:r>
      <w:r w:rsidR="0D856873" w:rsidRPr="008D03AD">
        <w:rPr>
          <w:rFonts w:asciiTheme="minorHAnsi" w:eastAsiaTheme="minorEastAsia" w:hAnsiTheme="minorHAnsi" w:cstheme="minorHAnsi"/>
        </w:rPr>
        <w:t>through</w:t>
      </w:r>
      <w:r w:rsidR="5C156FF7" w:rsidRPr="008D03AD">
        <w:rPr>
          <w:rFonts w:asciiTheme="minorHAnsi" w:eastAsiaTheme="minorEastAsia" w:hAnsiTheme="minorHAnsi" w:cstheme="minorHAnsi"/>
        </w:rPr>
        <w:t xml:space="preserve"> </w:t>
      </w:r>
      <w:r w:rsidR="000B2895">
        <w:rPr>
          <w:rFonts w:asciiTheme="minorHAnsi" w:eastAsiaTheme="minorEastAsia" w:hAnsiTheme="minorHAnsi" w:cstheme="minorHAnsi"/>
        </w:rPr>
        <w:t xml:space="preserve">event </w:t>
      </w:r>
      <w:r w:rsidR="0D856873" w:rsidRPr="008D03AD">
        <w:rPr>
          <w:rFonts w:asciiTheme="minorHAnsi" w:eastAsiaTheme="minorEastAsia" w:hAnsiTheme="minorHAnsi" w:cstheme="minorHAnsi"/>
        </w:rPr>
        <w:t>evaluations</w:t>
      </w:r>
      <w:r w:rsidR="000B2895">
        <w:rPr>
          <w:rFonts w:asciiTheme="minorHAnsi" w:eastAsiaTheme="minorEastAsia" w:hAnsiTheme="minorHAnsi" w:cstheme="minorHAnsi"/>
        </w:rPr>
        <w:t xml:space="preserve"> and consultation surveys</w:t>
      </w:r>
      <w:r w:rsidR="59080DEC" w:rsidRPr="008D03AD">
        <w:rPr>
          <w:rFonts w:asciiTheme="minorHAnsi" w:eastAsiaTheme="minorEastAsia" w:hAnsiTheme="minorHAnsi" w:cstheme="minorHAnsi"/>
        </w:rPr>
        <w:t>.</w:t>
      </w:r>
      <w:r w:rsidR="2021599A" w:rsidRPr="008D03AD">
        <w:rPr>
          <w:rFonts w:asciiTheme="minorHAnsi" w:eastAsiaTheme="minorEastAsia" w:hAnsiTheme="minorHAnsi" w:cstheme="minorHAnsi"/>
        </w:rPr>
        <w:t xml:space="preserve"> </w:t>
      </w:r>
      <w:r w:rsidR="0D856873" w:rsidRPr="008D03AD">
        <w:rPr>
          <w:rFonts w:asciiTheme="minorHAnsi" w:eastAsiaTheme="minorEastAsia" w:hAnsiTheme="minorHAnsi" w:cstheme="minorHAnsi"/>
        </w:rPr>
        <w:t xml:space="preserve"> </w:t>
      </w:r>
    </w:p>
    <w:p w14:paraId="60FA7545" w14:textId="49499896" w:rsidR="389B0DE4" w:rsidRPr="008D03AD" w:rsidRDefault="389B0DE4"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7FB0F12E" w:rsidRPr="008D03AD">
        <w:rPr>
          <w:rFonts w:asciiTheme="minorHAnsi" w:eastAsiaTheme="minorEastAsia" w:hAnsiTheme="minorHAnsi" w:cstheme="minorHAnsi"/>
          <w:b/>
          <w:bCs/>
        </w:rPr>
        <w:t xml:space="preserve"> </w:t>
      </w:r>
      <w:r w:rsidR="7FB0F12E" w:rsidRPr="008D03AD">
        <w:rPr>
          <w:rFonts w:asciiTheme="minorHAnsi" w:eastAsiaTheme="minorEastAsia" w:hAnsiTheme="minorHAnsi" w:cstheme="minorHAnsi"/>
        </w:rPr>
        <w:t>CTL leadership and consultants</w:t>
      </w:r>
    </w:p>
    <w:p w14:paraId="05F4BFE3" w14:textId="25202CB9" w:rsidR="389B0DE4" w:rsidRPr="008D03AD" w:rsidRDefault="389B0DE4"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4EFF881C" w:rsidRPr="008D03AD">
        <w:rPr>
          <w:rFonts w:asciiTheme="minorHAnsi" w:eastAsiaTheme="minorEastAsia" w:hAnsiTheme="minorHAnsi" w:cstheme="minorHAnsi"/>
          <w:b/>
          <w:bCs/>
        </w:rPr>
        <w:t xml:space="preserve"> </w:t>
      </w:r>
      <w:r w:rsidR="4EFF881C" w:rsidRPr="008D03AD">
        <w:rPr>
          <w:rFonts w:asciiTheme="minorHAnsi" w:eastAsiaTheme="minorEastAsia" w:hAnsiTheme="minorHAnsi" w:cstheme="minorHAnsi"/>
        </w:rPr>
        <w:t xml:space="preserve">Starting in </w:t>
      </w:r>
      <w:r w:rsidR="000B2895">
        <w:rPr>
          <w:rFonts w:asciiTheme="minorHAnsi" w:eastAsiaTheme="minorEastAsia" w:hAnsiTheme="minorHAnsi" w:cstheme="minorHAnsi"/>
        </w:rPr>
        <w:t>s</w:t>
      </w:r>
      <w:r w:rsidR="00B05BE5">
        <w:rPr>
          <w:rFonts w:asciiTheme="minorHAnsi" w:eastAsiaTheme="minorEastAsia" w:hAnsiTheme="minorHAnsi" w:cstheme="minorHAnsi"/>
        </w:rPr>
        <w:t>pring</w:t>
      </w:r>
      <w:r w:rsidR="4EFF881C" w:rsidRPr="008D03AD">
        <w:rPr>
          <w:rFonts w:asciiTheme="minorHAnsi" w:eastAsiaTheme="minorEastAsia" w:hAnsiTheme="minorHAnsi" w:cstheme="minorHAnsi"/>
        </w:rPr>
        <w:t xml:space="preserve"> 2022 and ongoing thereafter</w:t>
      </w:r>
    </w:p>
    <w:p w14:paraId="5450921E" w14:textId="77777777" w:rsidR="008D03AD" w:rsidRDefault="008D03AD" w:rsidP="008D03AD">
      <w:pPr>
        <w:pStyle w:val="ListParagraph"/>
        <w:rPr>
          <w:rFonts w:asciiTheme="minorHAnsi" w:eastAsiaTheme="minorEastAsia" w:hAnsiTheme="minorHAnsi" w:cstheme="minorHAnsi"/>
        </w:rPr>
      </w:pPr>
    </w:p>
    <w:p w14:paraId="22DEFAE1" w14:textId="796A549A" w:rsidR="28C54768" w:rsidRPr="008D03AD" w:rsidRDefault="38C9D26B" w:rsidP="59470D19">
      <w:pPr>
        <w:pStyle w:val="ListParagraph"/>
        <w:numPr>
          <w:ilvl w:val="0"/>
          <w:numId w:val="16"/>
        </w:numPr>
        <w:rPr>
          <w:rFonts w:asciiTheme="minorHAnsi" w:eastAsiaTheme="minorEastAsia" w:hAnsiTheme="minorHAnsi" w:cstheme="minorBidi"/>
        </w:rPr>
      </w:pPr>
      <w:r w:rsidRPr="59470D19">
        <w:rPr>
          <w:rFonts w:asciiTheme="minorHAnsi" w:eastAsiaTheme="minorEastAsia" w:hAnsiTheme="minorHAnsi" w:cstheme="minorBidi"/>
        </w:rPr>
        <w:t>Find ways to s</w:t>
      </w:r>
      <w:r w:rsidR="4376AC08" w:rsidRPr="59470D19">
        <w:rPr>
          <w:rFonts w:asciiTheme="minorHAnsi" w:eastAsiaTheme="minorEastAsia" w:hAnsiTheme="minorHAnsi" w:cstheme="minorBidi"/>
        </w:rPr>
        <w:t xml:space="preserve">eek </w:t>
      </w:r>
      <w:r w:rsidR="4BA349A7" w:rsidRPr="59470D19">
        <w:rPr>
          <w:rFonts w:asciiTheme="minorHAnsi" w:eastAsiaTheme="minorEastAsia" w:hAnsiTheme="minorHAnsi" w:cstheme="minorBidi"/>
        </w:rPr>
        <w:t xml:space="preserve">feedback </w:t>
      </w:r>
      <w:r w:rsidR="7D9D5E8B" w:rsidRPr="59470D19">
        <w:rPr>
          <w:rFonts w:asciiTheme="minorHAnsi" w:eastAsiaTheme="minorEastAsia" w:hAnsiTheme="minorHAnsi" w:cstheme="minorBidi"/>
        </w:rPr>
        <w:t xml:space="preserve">from IUPUI instructors who are not </w:t>
      </w:r>
      <w:r w:rsidR="000B2895" w:rsidRPr="59470D19">
        <w:rPr>
          <w:rFonts w:asciiTheme="minorHAnsi" w:eastAsiaTheme="minorEastAsia" w:hAnsiTheme="minorHAnsi" w:cstheme="minorBidi"/>
        </w:rPr>
        <w:t xml:space="preserve">current CTL </w:t>
      </w:r>
      <w:r w:rsidR="7D9D5E8B" w:rsidRPr="59470D19">
        <w:rPr>
          <w:rFonts w:asciiTheme="minorHAnsi" w:eastAsiaTheme="minorEastAsia" w:hAnsiTheme="minorHAnsi" w:cstheme="minorBidi"/>
        </w:rPr>
        <w:t>clients</w:t>
      </w:r>
      <w:r w:rsidR="000B2895" w:rsidRPr="59470D19">
        <w:rPr>
          <w:rFonts w:asciiTheme="minorHAnsi" w:eastAsiaTheme="minorEastAsia" w:hAnsiTheme="minorHAnsi" w:cstheme="minorBidi"/>
        </w:rPr>
        <w:t xml:space="preserve"> </w:t>
      </w:r>
      <w:r w:rsidR="7D9D5E8B" w:rsidRPr="59470D19">
        <w:rPr>
          <w:rFonts w:asciiTheme="minorHAnsi" w:eastAsiaTheme="minorEastAsia" w:hAnsiTheme="minorHAnsi" w:cstheme="minorBidi"/>
        </w:rPr>
        <w:t xml:space="preserve">about their </w:t>
      </w:r>
      <w:r w:rsidR="1C813527" w:rsidRPr="59470D19">
        <w:rPr>
          <w:rFonts w:asciiTheme="minorHAnsi" w:eastAsiaTheme="minorEastAsia" w:hAnsiTheme="minorHAnsi" w:cstheme="minorBidi"/>
        </w:rPr>
        <w:t xml:space="preserve">perceptions of </w:t>
      </w:r>
      <w:r w:rsidR="000B2895" w:rsidRPr="59470D19">
        <w:rPr>
          <w:rFonts w:asciiTheme="minorHAnsi" w:eastAsiaTheme="minorEastAsia" w:hAnsiTheme="minorHAnsi" w:cstheme="minorBidi"/>
        </w:rPr>
        <w:t xml:space="preserve">CTL and </w:t>
      </w:r>
      <w:r w:rsidR="1C813527" w:rsidRPr="59470D19">
        <w:rPr>
          <w:rFonts w:asciiTheme="minorHAnsi" w:eastAsiaTheme="minorEastAsia" w:hAnsiTheme="minorHAnsi" w:cstheme="minorBidi"/>
        </w:rPr>
        <w:t>how welcomi</w:t>
      </w:r>
      <w:r w:rsidR="000B2895" w:rsidRPr="59470D19">
        <w:rPr>
          <w:rFonts w:asciiTheme="minorHAnsi" w:eastAsiaTheme="minorEastAsia" w:hAnsiTheme="minorHAnsi" w:cstheme="minorBidi"/>
        </w:rPr>
        <w:t>ng and inclusive it is. U</w:t>
      </w:r>
      <w:r w:rsidR="578E7C40" w:rsidRPr="59470D19">
        <w:rPr>
          <w:rFonts w:asciiTheme="minorHAnsi" w:eastAsiaTheme="minorEastAsia" w:hAnsiTheme="minorHAnsi" w:cstheme="minorBidi"/>
        </w:rPr>
        <w:t>se the feedback to adjus</w:t>
      </w:r>
      <w:r w:rsidR="0F66793E" w:rsidRPr="59470D19">
        <w:rPr>
          <w:rFonts w:asciiTheme="minorHAnsi" w:eastAsiaTheme="minorEastAsia" w:hAnsiTheme="minorHAnsi" w:cstheme="minorBidi"/>
        </w:rPr>
        <w:t xml:space="preserve">t </w:t>
      </w:r>
      <w:r w:rsidR="578E7C40" w:rsidRPr="59470D19">
        <w:rPr>
          <w:rFonts w:asciiTheme="minorHAnsi" w:eastAsiaTheme="minorEastAsia" w:hAnsiTheme="minorHAnsi" w:cstheme="minorBidi"/>
        </w:rPr>
        <w:t>programming</w:t>
      </w:r>
      <w:r w:rsidR="0908C9AA" w:rsidRPr="59470D19">
        <w:rPr>
          <w:rFonts w:asciiTheme="minorHAnsi" w:eastAsiaTheme="minorEastAsia" w:hAnsiTheme="minorHAnsi" w:cstheme="minorBidi"/>
        </w:rPr>
        <w:t xml:space="preserve">, </w:t>
      </w:r>
      <w:r w:rsidR="578E7C40" w:rsidRPr="59470D19">
        <w:rPr>
          <w:rFonts w:asciiTheme="minorHAnsi" w:eastAsiaTheme="minorEastAsia" w:hAnsiTheme="minorHAnsi" w:cstheme="minorBidi"/>
        </w:rPr>
        <w:t>policies</w:t>
      </w:r>
      <w:r w:rsidR="1BB42244" w:rsidRPr="59470D19">
        <w:rPr>
          <w:rFonts w:asciiTheme="minorHAnsi" w:eastAsiaTheme="minorEastAsia" w:hAnsiTheme="minorHAnsi" w:cstheme="minorBidi"/>
        </w:rPr>
        <w:t xml:space="preserve">, and </w:t>
      </w:r>
      <w:r w:rsidR="578E7C40" w:rsidRPr="59470D19">
        <w:rPr>
          <w:rFonts w:asciiTheme="minorHAnsi" w:eastAsiaTheme="minorEastAsia" w:hAnsiTheme="minorHAnsi" w:cstheme="minorBidi"/>
        </w:rPr>
        <w:t xml:space="preserve">protocols. </w:t>
      </w:r>
    </w:p>
    <w:p w14:paraId="7AC42F2A" w14:textId="0B14369B" w:rsidR="6CA5E564" w:rsidRPr="008D03AD" w:rsidRDefault="6CA5E564"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Responsible party:</w:t>
      </w:r>
      <w:r w:rsidR="52BA6921" w:rsidRPr="008D03AD">
        <w:rPr>
          <w:rFonts w:asciiTheme="minorHAnsi" w:eastAsiaTheme="minorEastAsia" w:hAnsiTheme="minorHAnsi" w:cstheme="minorHAnsi"/>
          <w:b/>
          <w:bCs/>
        </w:rPr>
        <w:t xml:space="preserve"> </w:t>
      </w:r>
      <w:r w:rsidR="52BA6921" w:rsidRPr="008D03AD">
        <w:rPr>
          <w:rFonts w:asciiTheme="minorHAnsi" w:eastAsiaTheme="minorEastAsia" w:hAnsiTheme="minorHAnsi" w:cstheme="minorHAnsi"/>
        </w:rPr>
        <w:t>CTL leadership and DEI-focused consultant</w:t>
      </w:r>
    </w:p>
    <w:p w14:paraId="505F5FA0" w14:textId="144A48CA" w:rsidR="6CA5E564" w:rsidRPr="008D03AD" w:rsidRDefault="6CA5E564" w:rsidP="008D03AD">
      <w:pPr>
        <w:pStyle w:val="ListParagraph"/>
        <w:rPr>
          <w:rFonts w:asciiTheme="minorHAnsi" w:eastAsiaTheme="minorEastAsia" w:hAnsiTheme="minorHAnsi" w:cstheme="minorHAnsi"/>
          <w:b/>
          <w:bCs/>
        </w:rPr>
      </w:pPr>
      <w:r w:rsidRPr="008D03AD">
        <w:rPr>
          <w:rFonts w:asciiTheme="minorHAnsi" w:eastAsiaTheme="minorEastAsia" w:hAnsiTheme="minorHAnsi" w:cstheme="minorHAnsi"/>
          <w:b/>
          <w:bCs/>
        </w:rPr>
        <w:t>Timeline:</w:t>
      </w:r>
      <w:r w:rsidR="320CDBBA" w:rsidRPr="008D03AD">
        <w:rPr>
          <w:rFonts w:asciiTheme="minorHAnsi" w:eastAsiaTheme="minorEastAsia" w:hAnsiTheme="minorHAnsi" w:cstheme="minorHAnsi"/>
          <w:b/>
          <w:bCs/>
        </w:rPr>
        <w:t xml:space="preserve"> </w:t>
      </w:r>
      <w:r w:rsidR="320CDBBA" w:rsidRPr="008D03AD">
        <w:rPr>
          <w:rFonts w:asciiTheme="minorHAnsi" w:eastAsiaTheme="minorEastAsia" w:hAnsiTheme="minorHAnsi" w:cstheme="minorHAnsi"/>
        </w:rPr>
        <w:t xml:space="preserve">Starting in </w:t>
      </w:r>
      <w:r w:rsidR="00B05BE5">
        <w:rPr>
          <w:rFonts w:asciiTheme="minorHAnsi" w:eastAsiaTheme="minorEastAsia" w:hAnsiTheme="minorHAnsi" w:cstheme="minorHAnsi"/>
        </w:rPr>
        <w:t>spring</w:t>
      </w:r>
      <w:r w:rsidR="320CDBBA" w:rsidRPr="008D03AD">
        <w:rPr>
          <w:rFonts w:asciiTheme="minorHAnsi" w:eastAsiaTheme="minorEastAsia" w:hAnsiTheme="minorHAnsi" w:cstheme="minorHAnsi"/>
        </w:rPr>
        <w:t xml:space="preserve"> 2022 and ongoing thereafter</w:t>
      </w:r>
    </w:p>
    <w:p w14:paraId="28B33E26" w14:textId="77777777" w:rsidR="00B05BE5" w:rsidRDefault="00B05BE5" w:rsidP="00B05BE5">
      <w:pPr>
        <w:pStyle w:val="ListParagraph"/>
        <w:rPr>
          <w:rFonts w:asciiTheme="minorHAnsi" w:eastAsiaTheme="minorEastAsia" w:hAnsiTheme="minorHAnsi" w:cstheme="minorHAnsi"/>
          <w:color w:val="000000" w:themeColor="text1"/>
        </w:rPr>
      </w:pPr>
    </w:p>
    <w:p w14:paraId="34A57FC7" w14:textId="6EDAEEE7" w:rsidR="34CCD041" w:rsidRPr="00B05BE5" w:rsidRDefault="000B2895" w:rsidP="59470D19">
      <w:pPr>
        <w:pStyle w:val="ListParagraph"/>
        <w:numPr>
          <w:ilvl w:val="0"/>
          <w:numId w:val="16"/>
        </w:numPr>
        <w:rPr>
          <w:rFonts w:asciiTheme="minorHAnsi" w:eastAsiaTheme="minorEastAsia" w:hAnsiTheme="minorHAnsi" w:cstheme="minorBidi"/>
          <w:color w:val="000000" w:themeColor="text1"/>
        </w:rPr>
      </w:pPr>
      <w:r w:rsidRPr="59470D19">
        <w:rPr>
          <w:rFonts w:asciiTheme="minorHAnsi" w:eastAsiaTheme="minorEastAsia" w:hAnsiTheme="minorHAnsi" w:cstheme="minorBidi"/>
          <w:color w:val="000000" w:themeColor="text1"/>
        </w:rPr>
        <w:t>Regularly r</w:t>
      </w:r>
      <w:r w:rsidR="34CCD041" w:rsidRPr="59470D19">
        <w:rPr>
          <w:rFonts w:asciiTheme="minorHAnsi" w:eastAsiaTheme="minorEastAsia" w:hAnsiTheme="minorHAnsi" w:cstheme="minorBidi"/>
          <w:color w:val="000000" w:themeColor="text1"/>
        </w:rPr>
        <w:t xml:space="preserve">eview </w:t>
      </w:r>
      <w:r w:rsidRPr="59470D19">
        <w:rPr>
          <w:rFonts w:asciiTheme="minorHAnsi" w:eastAsiaTheme="minorEastAsia" w:hAnsiTheme="minorHAnsi" w:cstheme="minorBidi"/>
          <w:color w:val="000000" w:themeColor="text1"/>
        </w:rPr>
        <w:t xml:space="preserve">the </w:t>
      </w:r>
      <w:r w:rsidR="34CCD041" w:rsidRPr="59470D19">
        <w:rPr>
          <w:rFonts w:asciiTheme="minorHAnsi" w:eastAsiaTheme="minorEastAsia" w:hAnsiTheme="minorHAnsi" w:cstheme="minorBidi"/>
          <w:color w:val="000000" w:themeColor="text1"/>
        </w:rPr>
        <w:t xml:space="preserve">number of people accessing CTL resources; attending webinars, workshops, and events; participating in CTL programming; and engaging in consultations. Review attendance and participation by </w:t>
      </w:r>
      <w:r w:rsidR="163D9F09" w:rsidRPr="59470D19">
        <w:rPr>
          <w:rFonts w:asciiTheme="minorHAnsi" w:eastAsiaTheme="minorEastAsia" w:hAnsiTheme="minorHAnsi" w:cstheme="minorBidi"/>
          <w:color w:val="000000" w:themeColor="text1"/>
        </w:rPr>
        <w:t>identifiers such as</w:t>
      </w:r>
      <w:r w:rsidR="6C203BA1" w:rsidRPr="59470D19">
        <w:rPr>
          <w:rFonts w:asciiTheme="minorHAnsi" w:eastAsiaTheme="minorEastAsia" w:hAnsiTheme="minorHAnsi" w:cstheme="minorBidi"/>
          <w:color w:val="000000" w:themeColor="text1"/>
        </w:rPr>
        <w:t xml:space="preserve"> </w:t>
      </w:r>
      <w:r w:rsidR="34CCD041" w:rsidRPr="59470D19">
        <w:rPr>
          <w:rFonts w:asciiTheme="minorHAnsi" w:eastAsiaTheme="minorEastAsia" w:hAnsiTheme="minorHAnsi" w:cstheme="minorBidi"/>
          <w:color w:val="000000" w:themeColor="text1"/>
        </w:rPr>
        <w:t>school, gender, rank, race and ethnicity, etc.</w:t>
      </w:r>
    </w:p>
    <w:p w14:paraId="75FCC9B7" w14:textId="282BA1BC" w:rsidR="3170C542" w:rsidRPr="008D03AD" w:rsidRDefault="5F4CD06A" w:rsidP="00B05BE5">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Responsible party:</w:t>
      </w:r>
      <w:r w:rsidR="32EA16F7" w:rsidRPr="008D03AD">
        <w:rPr>
          <w:rFonts w:asciiTheme="minorHAnsi" w:eastAsiaTheme="minorEastAsia" w:hAnsiTheme="minorHAnsi" w:cstheme="minorHAnsi"/>
          <w:b/>
          <w:bCs/>
        </w:rPr>
        <w:t xml:space="preserve"> </w:t>
      </w:r>
      <w:r w:rsidR="00B05BE5">
        <w:rPr>
          <w:rFonts w:asciiTheme="minorHAnsi" w:eastAsiaTheme="minorEastAsia" w:hAnsiTheme="minorHAnsi" w:cstheme="minorHAnsi"/>
        </w:rPr>
        <w:t>Webmaster, e</w:t>
      </w:r>
      <w:r w:rsidR="32EA16F7" w:rsidRPr="008D03AD">
        <w:rPr>
          <w:rFonts w:asciiTheme="minorHAnsi" w:eastAsiaTheme="minorEastAsia" w:hAnsiTheme="minorHAnsi" w:cstheme="minorHAnsi"/>
        </w:rPr>
        <w:t>vents and communications coordinator, CTL leadership</w:t>
      </w:r>
    </w:p>
    <w:p w14:paraId="1D961455" w14:textId="63E8C173" w:rsidR="3170C542" w:rsidRPr="008D03AD" w:rsidRDefault="5F4CD06A" w:rsidP="00B05BE5">
      <w:pPr>
        <w:pStyle w:val="ListParagraph"/>
        <w:rPr>
          <w:rFonts w:asciiTheme="minorHAnsi" w:eastAsiaTheme="minorEastAsia" w:hAnsiTheme="minorHAnsi" w:cstheme="minorHAnsi"/>
        </w:rPr>
      </w:pPr>
      <w:r w:rsidRPr="008D03AD">
        <w:rPr>
          <w:rFonts w:asciiTheme="minorHAnsi" w:eastAsiaTheme="minorEastAsia" w:hAnsiTheme="minorHAnsi" w:cstheme="minorHAnsi"/>
          <w:b/>
          <w:bCs/>
        </w:rPr>
        <w:t>Timeline:</w:t>
      </w:r>
      <w:r w:rsidR="1966364C" w:rsidRPr="008D03AD">
        <w:rPr>
          <w:rFonts w:asciiTheme="minorHAnsi" w:eastAsiaTheme="minorEastAsia" w:hAnsiTheme="minorHAnsi" w:cstheme="minorHAnsi"/>
          <w:b/>
          <w:bCs/>
        </w:rPr>
        <w:t xml:space="preserve"> </w:t>
      </w:r>
      <w:r w:rsidR="1966364C" w:rsidRPr="008D03AD">
        <w:rPr>
          <w:rFonts w:asciiTheme="minorHAnsi" w:eastAsiaTheme="minorEastAsia" w:hAnsiTheme="minorHAnsi" w:cstheme="minorHAnsi"/>
        </w:rPr>
        <w:t xml:space="preserve">Starting </w:t>
      </w:r>
      <w:r w:rsidR="65E000A7" w:rsidRPr="008D03AD">
        <w:rPr>
          <w:rFonts w:asciiTheme="minorHAnsi" w:eastAsiaTheme="minorEastAsia" w:hAnsiTheme="minorHAnsi" w:cstheme="minorHAnsi"/>
        </w:rPr>
        <w:t xml:space="preserve">early </w:t>
      </w:r>
      <w:r w:rsidR="00B05BE5">
        <w:rPr>
          <w:rFonts w:asciiTheme="minorHAnsi" w:eastAsiaTheme="minorEastAsia" w:hAnsiTheme="minorHAnsi" w:cstheme="minorHAnsi"/>
        </w:rPr>
        <w:t>summer</w:t>
      </w:r>
      <w:r w:rsidR="65E000A7" w:rsidRPr="008D03AD">
        <w:rPr>
          <w:rFonts w:asciiTheme="minorHAnsi" w:eastAsiaTheme="minorEastAsia" w:hAnsiTheme="minorHAnsi" w:cstheme="minorHAnsi"/>
        </w:rPr>
        <w:t xml:space="preserve"> </w:t>
      </w:r>
      <w:r w:rsidR="1966364C" w:rsidRPr="008D03AD">
        <w:rPr>
          <w:rFonts w:asciiTheme="minorHAnsi" w:eastAsiaTheme="minorEastAsia" w:hAnsiTheme="minorHAnsi" w:cstheme="minorHAnsi"/>
        </w:rPr>
        <w:t>2022 and annually thereafter in conjunction with the CTL Annual Report</w:t>
      </w:r>
    </w:p>
    <w:p w14:paraId="771A388D" w14:textId="255B6A50" w:rsidR="3170C542" w:rsidRPr="000C3997" w:rsidRDefault="3170C542" w:rsidP="000C3997">
      <w:pPr>
        <w:rPr>
          <w:rFonts w:asciiTheme="minorHAnsi" w:hAnsiTheme="minorHAnsi" w:cstheme="minorHAnsi"/>
        </w:rPr>
      </w:pPr>
    </w:p>
    <w:p w14:paraId="7C676200" w14:textId="0B1799FD" w:rsidR="6E84E501" w:rsidRPr="000C3997" w:rsidRDefault="6E84E501" w:rsidP="000C3997">
      <w:pPr>
        <w:rPr>
          <w:rFonts w:asciiTheme="minorHAnsi" w:hAnsiTheme="minorHAnsi" w:cstheme="minorHAnsi"/>
          <w:b/>
          <w:bCs/>
          <w:color w:val="FF0000"/>
          <w:highlight w:val="lightGray"/>
        </w:rPr>
      </w:pPr>
    </w:p>
    <w:p w14:paraId="17062EC4" w14:textId="7C2DB713" w:rsidR="00045878" w:rsidRPr="00B05BE5" w:rsidRDefault="00B05BE5" w:rsidP="00B05BE5">
      <w:pPr>
        <w:pStyle w:val="Heading4"/>
        <w:rPr>
          <w:rFonts w:eastAsia="Yu Gothic Light"/>
          <w:b/>
          <w:i w:val="0"/>
          <w:color w:val="1F4D78"/>
        </w:rPr>
      </w:pPr>
      <w:r>
        <w:rPr>
          <w:b/>
          <w:i w:val="0"/>
        </w:rPr>
        <w:t>Metric:</w:t>
      </w:r>
    </w:p>
    <w:p w14:paraId="2DA927B9" w14:textId="714BC287" w:rsidR="00B05BE5" w:rsidRDefault="3077702B" w:rsidP="009F3259">
      <w:pPr>
        <w:pStyle w:val="ListParagraph"/>
        <w:numPr>
          <w:ilvl w:val="0"/>
          <w:numId w:val="17"/>
        </w:numPr>
        <w:rPr>
          <w:rFonts w:asciiTheme="minorHAnsi" w:eastAsiaTheme="minorEastAsia" w:hAnsiTheme="minorHAnsi" w:cstheme="minorHAnsi"/>
        </w:rPr>
      </w:pPr>
      <w:r w:rsidRPr="00B05BE5">
        <w:rPr>
          <w:rFonts w:asciiTheme="minorHAnsi" w:eastAsiaTheme="minorEastAsia" w:hAnsiTheme="minorHAnsi" w:cstheme="minorHAnsi"/>
        </w:rPr>
        <w:t xml:space="preserve">A CTL Constituent Climate section </w:t>
      </w:r>
      <w:r w:rsidR="0C9DB41F" w:rsidRPr="00B05BE5">
        <w:rPr>
          <w:rFonts w:asciiTheme="minorHAnsi" w:eastAsiaTheme="minorEastAsia" w:hAnsiTheme="minorHAnsi" w:cstheme="minorHAnsi"/>
        </w:rPr>
        <w:t xml:space="preserve">in the CTL DEI Report that </w:t>
      </w:r>
      <w:r w:rsidR="4F843F33" w:rsidRPr="00B05BE5">
        <w:rPr>
          <w:rFonts w:asciiTheme="minorHAnsi" w:eastAsiaTheme="minorEastAsia" w:hAnsiTheme="minorHAnsi" w:cstheme="minorHAnsi"/>
        </w:rPr>
        <w:t>includes</w:t>
      </w:r>
    </w:p>
    <w:p w14:paraId="269552FB" w14:textId="5BA95D47" w:rsidR="009F3259" w:rsidRPr="00B05BE5" w:rsidRDefault="009F3259" w:rsidP="009F3259">
      <w:pPr>
        <w:pStyle w:val="ListParagraph"/>
        <w:numPr>
          <w:ilvl w:val="1"/>
          <w:numId w:val="17"/>
        </w:numPr>
        <w:rPr>
          <w:rFonts w:asciiTheme="minorHAnsi" w:eastAsiaTheme="minorEastAsia" w:hAnsiTheme="minorHAnsi" w:cstheme="minorHAnsi"/>
        </w:rPr>
      </w:pPr>
      <w:r w:rsidRPr="00B05BE5">
        <w:rPr>
          <w:rFonts w:asciiTheme="minorHAnsi" w:eastAsiaTheme="minorEastAsia" w:hAnsiTheme="minorHAnsi" w:cstheme="minorHAnsi"/>
        </w:rPr>
        <w:t>a description of how the CTL DEI Statem</w:t>
      </w:r>
      <w:r>
        <w:rPr>
          <w:rFonts w:asciiTheme="minorHAnsi" w:eastAsiaTheme="minorEastAsia" w:hAnsiTheme="minorHAnsi" w:cstheme="minorHAnsi"/>
        </w:rPr>
        <w:t>ent has been developed and used,</w:t>
      </w:r>
    </w:p>
    <w:p w14:paraId="31A81F29" w14:textId="2E1906FD" w:rsidR="000B2895" w:rsidRDefault="442E3F59" w:rsidP="009F3259">
      <w:pPr>
        <w:pStyle w:val="ListParagraph"/>
        <w:numPr>
          <w:ilvl w:val="1"/>
          <w:numId w:val="17"/>
        </w:numPr>
        <w:rPr>
          <w:rFonts w:asciiTheme="minorHAnsi" w:eastAsiaTheme="minorEastAsia" w:hAnsiTheme="minorHAnsi" w:cstheme="minorHAnsi"/>
        </w:rPr>
      </w:pPr>
      <w:r w:rsidRPr="000B2895">
        <w:rPr>
          <w:rFonts w:asciiTheme="minorHAnsi" w:eastAsiaTheme="minorEastAsia" w:hAnsiTheme="minorHAnsi" w:cstheme="minorHAnsi"/>
        </w:rPr>
        <w:t>r</w:t>
      </w:r>
      <w:r w:rsidR="72E80237" w:rsidRPr="000B2895">
        <w:rPr>
          <w:rFonts w:asciiTheme="minorHAnsi" w:eastAsiaTheme="minorEastAsia" w:hAnsiTheme="minorHAnsi" w:cstheme="minorHAnsi"/>
        </w:rPr>
        <w:t>esults of m</w:t>
      </w:r>
      <w:r w:rsidR="1CB25BA0" w:rsidRPr="000B2895">
        <w:rPr>
          <w:rFonts w:asciiTheme="minorHAnsi" w:eastAsiaTheme="minorEastAsia" w:hAnsiTheme="minorHAnsi" w:cstheme="minorHAnsi"/>
        </w:rPr>
        <w:t>odified CTL event and consultation evaluation surveys that include</w:t>
      </w:r>
      <w:r w:rsidR="794E989B" w:rsidRPr="000B2895">
        <w:rPr>
          <w:rFonts w:asciiTheme="minorHAnsi" w:eastAsiaTheme="minorEastAsia" w:hAnsiTheme="minorHAnsi" w:cstheme="minorHAnsi"/>
        </w:rPr>
        <w:t xml:space="preserve"> </w:t>
      </w:r>
      <w:r w:rsidR="1CB25BA0" w:rsidRPr="000B2895">
        <w:rPr>
          <w:rFonts w:asciiTheme="minorHAnsi" w:eastAsiaTheme="minorEastAsia" w:hAnsiTheme="minorHAnsi" w:cstheme="minorHAnsi"/>
        </w:rPr>
        <w:t>question</w:t>
      </w:r>
      <w:r w:rsidR="6E277B65" w:rsidRPr="000B2895">
        <w:rPr>
          <w:rFonts w:asciiTheme="minorHAnsi" w:eastAsiaTheme="minorEastAsia" w:hAnsiTheme="minorHAnsi" w:cstheme="minorHAnsi"/>
        </w:rPr>
        <w:t>s</w:t>
      </w:r>
      <w:r w:rsidR="1CB25BA0" w:rsidRPr="000B2895">
        <w:rPr>
          <w:rFonts w:asciiTheme="minorHAnsi" w:eastAsiaTheme="minorEastAsia" w:hAnsiTheme="minorHAnsi" w:cstheme="minorHAnsi"/>
        </w:rPr>
        <w:t xml:space="preserve"> about</w:t>
      </w:r>
      <w:r w:rsidR="0FBA033F" w:rsidRPr="000B2895">
        <w:rPr>
          <w:rFonts w:asciiTheme="minorHAnsi" w:eastAsiaTheme="minorEastAsia" w:hAnsiTheme="minorHAnsi" w:cstheme="minorHAnsi"/>
        </w:rPr>
        <w:t xml:space="preserve"> participants’ perception</w:t>
      </w:r>
      <w:r w:rsidR="735DFB3F" w:rsidRPr="000B2895">
        <w:rPr>
          <w:rFonts w:asciiTheme="minorHAnsi" w:eastAsiaTheme="minorEastAsia" w:hAnsiTheme="minorHAnsi" w:cstheme="minorHAnsi"/>
        </w:rPr>
        <w:t>s</w:t>
      </w:r>
      <w:r w:rsidR="000B2895" w:rsidRPr="000B2895">
        <w:rPr>
          <w:rFonts w:asciiTheme="minorHAnsi" w:eastAsiaTheme="minorEastAsia" w:hAnsiTheme="minorHAnsi" w:cstheme="minorHAnsi"/>
        </w:rPr>
        <w:t xml:space="preserve"> of the extent to </w:t>
      </w:r>
      <w:r w:rsidR="009F3259">
        <w:rPr>
          <w:rFonts w:asciiTheme="minorHAnsi" w:eastAsiaTheme="minorEastAsia" w:hAnsiTheme="minorHAnsi" w:cstheme="minorHAnsi"/>
        </w:rPr>
        <w:t xml:space="preserve">which </w:t>
      </w:r>
      <w:r w:rsidR="000B2895">
        <w:rPr>
          <w:rFonts w:asciiTheme="minorHAnsi" w:eastAsiaTheme="minorEastAsia" w:hAnsiTheme="minorHAnsi" w:cstheme="minorHAnsi"/>
        </w:rPr>
        <w:t xml:space="preserve">the </w:t>
      </w:r>
      <w:r w:rsidR="000B2895" w:rsidRPr="00B05BE5">
        <w:rPr>
          <w:rFonts w:asciiTheme="minorHAnsi" w:eastAsiaTheme="minorEastAsia" w:hAnsiTheme="minorHAnsi" w:cstheme="minorHAnsi"/>
        </w:rPr>
        <w:t xml:space="preserve">CTL environment is welcoming and inclusive, </w:t>
      </w:r>
    </w:p>
    <w:p w14:paraId="742D0013" w14:textId="0851C62C" w:rsidR="00B05BE5" w:rsidRPr="000B2895" w:rsidRDefault="73DAFD03" w:rsidP="009F3259">
      <w:pPr>
        <w:pStyle w:val="ListParagraph"/>
        <w:numPr>
          <w:ilvl w:val="1"/>
          <w:numId w:val="17"/>
        </w:numPr>
        <w:rPr>
          <w:rFonts w:asciiTheme="minorHAnsi" w:eastAsiaTheme="minorEastAsia" w:hAnsiTheme="minorHAnsi" w:cstheme="minorHAnsi"/>
        </w:rPr>
      </w:pPr>
      <w:r w:rsidRPr="000B2895">
        <w:rPr>
          <w:rFonts w:asciiTheme="minorHAnsi" w:eastAsiaTheme="minorEastAsia" w:hAnsiTheme="minorHAnsi" w:cstheme="minorHAnsi"/>
        </w:rPr>
        <w:t>feedback from IUPUI instructors who are not</w:t>
      </w:r>
      <w:r w:rsidR="000B2895" w:rsidRPr="000B2895">
        <w:rPr>
          <w:rFonts w:asciiTheme="minorHAnsi" w:eastAsiaTheme="minorEastAsia" w:hAnsiTheme="minorHAnsi" w:cstheme="minorHAnsi"/>
        </w:rPr>
        <w:t xml:space="preserve"> current CTL</w:t>
      </w:r>
      <w:r w:rsidRPr="000B2895">
        <w:rPr>
          <w:rFonts w:asciiTheme="minorHAnsi" w:eastAsiaTheme="minorEastAsia" w:hAnsiTheme="minorHAnsi" w:cstheme="minorHAnsi"/>
        </w:rPr>
        <w:t xml:space="preserve"> clients about their perceptions</w:t>
      </w:r>
      <w:r w:rsidR="44F0B68A" w:rsidRPr="000B2895">
        <w:rPr>
          <w:rFonts w:asciiTheme="minorHAnsi" w:eastAsiaTheme="minorEastAsia" w:hAnsiTheme="minorHAnsi" w:cstheme="minorHAnsi"/>
        </w:rPr>
        <w:t xml:space="preserve"> of the extent to which the CTL environment is welcoming and inclusive</w:t>
      </w:r>
      <w:r w:rsidR="44A396E2" w:rsidRPr="000B2895">
        <w:rPr>
          <w:rFonts w:asciiTheme="minorHAnsi" w:eastAsiaTheme="minorEastAsia" w:hAnsiTheme="minorHAnsi" w:cstheme="minorHAnsi"/>
        </w:rPr>
        <w:t xml:space="preserve">, </w:t>
      </w:r>
      <w:r w:rsidR="009F3259">
        <w:rPr>
          <w:rFonts w:asciiTheme="minorHAnsi" w:eastAsiaTheme="minorEastAsia" w:hAnsiTheme="minorHAnsi" w:cstheme="minorHAnsi"/>
        </w:rPr>
        <w:t>and</w:t>
      </w:r>
    </w:p>
    <w:p w14:paraId="719CA06C" w14:textId="0906A6F6" w:rsidR="00B05BE5" w:rsidRDefault="27C3845A" w:rsidP="009F3259">
      <w:pPr>
        <w:pStyle w:val="ListParagraph"/>
        <w:numPr>
          <w:ilvl w:val="1"/>
          <w:numId w:val="17"/>
        </w:numPr>
        <w:rPr>
          <w:rFonts w:asciiTheme="minorHAnsi" w:eastAsiaTheme="minorEastAsia" w:hAnsiTheme="minorHAnsi" w:cstheme="minorHAnsi"/>
        </w:rPr>
      </w:pPr>
      <w:r w:rsidRPr="00B05BE5">
        <w:rPr>
          <w:rFonts w:asciiTheme="minorHAnsi" w:eastAsiaTheme="minorEastAsia" w:hAnsiTheme="minorHAnsi" w:cstheme="minorHAnsi"/>
        </w:rPr>
        <w:t>next steps to address feedback from all constituent groups</w:t>
      </w:r>
      <w:r w:rsidR="009F3259">
        <w:rPr>
          <w:rFonts w:asciiTheme="minorHAnsi" w:eastAsiaTheme="minorEastAsia" w:hAnsiTheme="minorHAnsi" w:cstheme="minorHAnsi"/>
        </w:rPr>
        <w:t>.</w:t>
      </w:r>
    </w:p>
    <w:sectPr w:rsidR="00B0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91A"/>
    <w:multiLevelType w:val="hybridMultilevel"/>
    <w:tmpl w:val="5DA640E8"/>
    <w:lvl w:ilvl="0" w:tplc="72A8F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2615"/>
    <w:multiLevelType w:val="hybridMultilevel"/>
    <w:tmpl w:val="79147F0A"/>
    <w:lvl w:ilvl="0" w:tplc="B59A6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B4E1B"/>
    <w:multiLevelType w:val="hybridMultilevel"/>
    <w:tmpl w:val="638452AA"/>
    <w:lvl w:ilvl="0" w:tplc="1434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2945"/>
    <w:multiLevelType w:val="hybridMultilevel"/>
    <w:tmpl w:val="CEAC200A"/>
    <w:lvl w:ilvl="0" w:tplc="72A8F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4F09"/>
    <w:multiLevelType w:val="hybridMultilevel"/>
    <w:tmpl w:val="2332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F59A6"/>
    <w:multiLevelType w:val="hybridMultilevel"/>
    <w:tmpl w:val="0BCE631E"/>
    <w:lvl w:ilvl="0" w:tplc="E10AE1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078AB"/>
    <w:multiLevelType w:val="hybridMultilevel"/>
    <w:tmpl w:val="162C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93B8E"/>
    <w:multiLevelType w:val="hybridMultilevel"/>
    <w:tmpl w:val="E0FCA4C8"/>
    <w:lvl w:ilvl="0" w:tplc="A9F22F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F28A7"/>
    <w:multiLevelType w:val="hybridMultilevel"/>
    <w:tmpl w:val="A2F873F8"/>
    <w:lvl w:ilvl="0" w:tplc="1E9C89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133B2"/>
    <w:multiLevelType w:val="hybridMultilevel"/>
    <w:tmpl w:val="FC12FB88"/>
    <w:lvl w:ilvl="0" w:tplc="14347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D0"/>
    <w:multiLevelType w:val="hybridMultilevel"/>
    <w:tmpl w:val="9DB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373EC"/>
    <w:multiLevelType w:val="hybridMultilevel"/>
    <w:tmpl w:val="59FA57FA"/>
    <w:lvl w:ilvl="0" w:tplc="E10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25D75"/>
    <w:multiLevelType w:val="hybridMultilevel"/>
    <w:tmpl w:val="ECE6E0B6"/>
    <w:lvl w:ilvl="0" w:tplc="274E39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35D13"/>
    <w:multiLevelType w:val="hybridMultilevel"/>
    <w:tmpl w:val="DF961A76"/>
    <w:lvl w:ilvl="0" w:tplc="D2EC69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D5185"/>
    <w:multiLevelType w:val="hybridMultilevel"/>
    <w:tmpl w:val="441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A1C52"/>
    <w:multiLevelType w:val="hybridMultilevel"/>
    <w:tmpl w:val="5882F110"/>
    <w:lvl w:ilvl="0" w:tplc="46967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A188E"/>
    <w:multiLevelType w:val="hybridMultilevel"/>
    <w:tmpl w:val="9E8287EE"/>
    <w:lvl w:ilvl="0" w:tplc="66344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B7F21"/>
    <w:multiLevelType w:val="hybridMultilevel"/>
    <w:tmpl w:val="DC009AC4"/>
    <w:lvl w:ilvl="0" w:tplc="2E12D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032421">
    <w:abstractNumId w:val="14"/>
  </w:num>
  <w:num w:numId="2" w16cid:durableId="1379739318">
    <w:abstractNumId w:val="10"/>
  </w:num>
  <w:num w:numId="3" w16cid:durableId="1369838695">
    <w:abstractNumId w:val="4"/>
  </w:num>
  <w:num w:numId="4" w16cid:durableId="1005061349">
    <w:abstractNumId w:val="6"/>
  </w:num>
  <w:num w:numId="5" w16cid:durableId="787548214">
    <w:abstractNumId w:val="8"/>
  </w:num>
  <w:num w:numId="6" w16cid:durableId="1565287832">
    <w:abstractNumId w:val="16"/>
  </w:num>
  <w:num w:numId="7" w16cid:durableId="2009209324">
    <w:abstractNumId w:val="15"/>
  </w:num>
  <w:num w:numId="8" w16cid:durableId="2059040585">
    <w:abstractNumId w:val="1"/>
  </w:num>
  <w:num w:numId="9" w16cid:durableId="1947884366">
    <w:abstractNumId w:val="9"/>
  </w:num>
  <w:num w:numId="10" w16cid:durableId="28262772">
    <w:abstractNumId w:val="2"/>
  </w:num>
  <w:num w:numId="11" w16cid:durableId="853882043">
    <w:abstractNumId w:val="11"/>
  </w:num>
  <w:num w:numId="12" w16cid:durableId="805003884">
    <w:abstractNumId w:val="5"/>
  </w:num>
  <w:num w:numId="13" w16cid:durableId="1564440823">
    <w:abstractNumId w:val="7"/>
  </w:num>
  <w:num w:numId="14" w16cid:durableId="1203133868">
    <w:abstractNumId w:val="12"/>
  </w:num>
  <w:num w:numId="15" w16cid:durableId="780496455">
    <w:abstractNumId w:val="13"/>
  </w:num>
  <w:num w:numId="16" w16cid:durableId="1183470706">
    <w:abstractNumId w:val="17"/>
  </w:num>
  <w:num w:numId="17" w16cid:durableId="1129402138">
    <w:abstractNumId w:val="0"/>
  </w:num>
  <w:num w:numId="18" w16cid:durableId="11944223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A6"/>
    <w:rsid w:val="00026578"/>
    <w:rsid w:val="00045878"/>
    <w:rsid w:val="000B2895"/>
    <w:rsid w:val="000BFD58"/>
    <w:rsid w:val="000C3997"/>
    <w:rsid w:val="000D522B"/>
    <w:rsid w:val="000E3B16"/>
    <w:rsid w:val="000F1EAD"/>
    <w:rsid w:val="00165FA0"/>
    <w:rsid w:val="00182655"/>
    <w:rsid w:val="001E49D6"/>
    <w:rsid w:val="001F42C3"/>
    <w:rsid w:val="00205A0A"/>
    <w:rsid w:val="00211927"/>
    <w:rsid w:val="00217B09"/>
    <w:rsid w:val="0024735D"/>
    <w:rsid w:val="0025030B"/>
    <w:rsid w:val="00266306"/>
    <w:rsid w:val="002CC6FC"/>
    <w:rsid w:val="002D6243"/>
    <w:rsid w:val="002D66E6"/>
    <w:rsid w:val="002F05D7"/>
    <w:rsid w:val="00305222"/>
    <w:rsid w:val="00320E29"/>
    <w:rsid w:val="00327D07"/>
    <w:rsid w:val="00332B55"/>
    <w:rsid w:val="00337DC8"/>
    <w:rsid w:val="00338F61"/>
    <w:rsid w:val="0034324A"/>
    <w:rsid w:val="0034711D"/>
    <w:rsid w:val="00350E09"/>
    <w:rsid w:val="00351FA1"/>
    <w:rsid w:val="003A7B9C"/>
    <w:rsid w:val="003B4CD3"/>
    <w:rsid w:val="003DB3E0"/>
    <w:rsid w:val="003F4ADB"/>
    <w:rsid w:val="00406BAE"/>
    <w:rsid w:val="00415BF1"/>
    <w:rsid w:val="00416076"/>
    <w:rsid w:val="00437AD8"/>
    <w:rsid w:val="00447276"/>
    <w:rsid w:val="00464F78"/>
    <w:rsid w:val="004B11CC"/>
    <w:rsid w:val="004C0532"/>
    <w:rsid w:val="004D1157"/>
    <w:rsid w:val="004D27DC"/>
    <w:rsid w:val="004D3CD2"/>
    <w:rsid w:val="004E3718"/>
    <w:rsid w:val="004F6BC2"/>
    <w:rsid w:val="00503279"/>
    <w:rsid w:val="00506377"/>
    <w:rsid w:val="00525F73"/>
    <w:rsid w:val="00546B7D"/>
    <w:rsid w:val="00551D0E"/>
    <w:rsid w:val="00552312"/>
    <w:rsid w:val="00553168"/>
    <w:rsid w:val="00591FF4"/>
    <w:rsid w:val="00597532"/>
    <w:rsid w:val="00597AAB"/>
    <w:rsid w:val="005B620F"/>
    <w:rsid w:val="005C7591"/>
    <w:rsid w:val="005D562E"/>
    <w:rsid w:val="005E1A88"/>
    <w:rsid w:val="005E27FF"/>
    <w:rsid w:val="005F5B24"/>
    <w:rsid w:val="0060307D"/>
    <w:rsid w:val="00605B0D"/>
    <w:rsid w:val="00693D36"/>
    <w:rsid w:val="006A2FAF"/>
    <w:rsid w:val="006B1BB2"/>
    <w:rsid w:val="006D7708"/>
    <w:rsid w:val="006E1CDF"/>
    <w:rsid w:val="00707CE0"/>
    <w:rsid w:val="00717412"/>
    <w:rsid w:val="00720CC4"/>
    <w:rsid w:val="007235A3"/>
    <w:rsid w:val="0073352C"/>
    <w:rsid w:val="007720BC"/>
    <w:rsid w:val="007A73F3"/>
    <w:rsid w:val="007C06E9"/>
    <w:rsid w:val="007C46FB"/>
    <w:rsid w:val="007C5C73"/>
    <w:rsid w:val="007D2D2C"/>
    <w:rsid w:val="007EB07F"/>
    <w:rsid w:val="008216BF"/>
    <w:rsid w:val="00830E0C"/>
    <w:rsid w:val="00860AB4"/>
    <w:rsid w:val="008846DC"/>
    <w:rsid w:val="00884857"/>
    <w:rsid w:val="008B1406"/>
    <w:rsid w:val="008C533B"/>
    <w:rsid w:val="008D03AD"/>
    <w:rsid w:val="008D6005"/>
    <w:rsid w:val="008E6B04"/>
    <w:rsid w:val="00946ED6"/>
    <w:rsid w:val="009656C5"/>
    <w:rsid w:val="00966161"/>
    <w:rsid w:val="009A41EF"/>
    <w:rsid w:val="009C3182"/>
    <w:rsid w:val="009D2B9A"/>
    <w:rsid w:val="009D6320"/>
    <w:rsid w:val="009E1261"/>
    <w:rsid w:val="009F3259"/>
    <w:rsid w:val="00A011BD"/>
    <w:rsid w:val="00A03D06"/>
    <w:rsid w:val="00A16F99"/>
    <w:rsid w:val="00A31D06"/>
    <w:rsid w:val="00A34363"/>
    <w:rsid w:val="00A403D0"/>
    <w:rsid w:val="00A67CC1"/>
    <w:rsid w:val="00A847A6"/>
    <w:rsid w:val="00A9562B"/>
    <w:rsid w:val="00AA2EF7"/>
    <w:rsid w:val="00AB5917"/>
    <w:rsid w:val="00B05BE5"/>
    <w:rsid w:val="00B207FE"/>
    <w:rsid w:val="00B300E0"/>
    <w:rsid w:val="00B35202"/>
    <w:rsid w:val="00B77676"/>
    <w:rsid w:val="00B8722B"/>
    <w:rsid w:val="00BA02E8"/>
    <w:rsid w:val="00BA0EC0"/>
    <w:rsid w:val="00BA1152"/>
    <w:rsid w:val="00BA1896"/>
    <w:rsid w:val="00BBF84C"/>
    <w:rsid w:val="00BC093B"/>
    <w:rsid w:val="00BF6E34"/>
    <w:rsid w:val="00C03459"/>
    <w:rsid w:val="00C17181"/>
    <w:rsid w:val="00C26CC5"/>
    <w:rsid w:val="00C324FF"/>
    <w:rsid w:val="00C53153"/>
    <w:rsid w:val="00C55A92"/>
    <w:rsid w:val="00C5722E"/>
    <w:rsid w:val="00C60232"/>
    <w:rsid w:val="00C84F98"/>
    <w:rsid w:val="00C948FF"/>
    <w:rsid w:val="00CF5206"/>
    <w:rsid w:val="00D25ADC"/>
    <w:rsid w:val="00D3098A"/>
    <w:rsid w:val="00D623C7"/>
    <w:rsid w:val="00D63F82"/>
    <w:rsid w:val="00D7080C"/>
    <w:rsid w:val="00D82CFB"/>
    <w:rsid w:val="00DC4853"/>
    <w:rsid w:val="00DD7236"/>
    <w:rsid w:val="00DE58B9"/>
    <w:rsid w:val="00E07713"/>
    <w:rsid w:val="00E12C8A"/>
    <w:rsid w:val="00E30E41"/>
    <w:rsid w:val="00E44B74"/>
    <w:rsid w:val="00E55FC8"/>
    <w:rsid w:val="00E807F9"/>
    <w:rsid w:val="00EA1110"/>
    <w:rsid w:val="00EA29A6"/>
    <w:rsid w:val="00EA78F9"/>
    <w:rsid w:val="00EB2746"/>
    <w:rsid w:val="00EC5DAE"/>
    <w:rsid w:val="00ED1C1B"/>
    <w:rsid w:val="00EF4853"/>
    <w:rsid w:val="00F01A79"/>
    <w:rsid w:val="00F17820"/>
    <w:rsid w:val="00F2168A"/>
    <w:rsid w:val="00F22331"/>
    <w:rsid w:val="00F37192"/>
    <w:rsid w:val="00F3AC6A"/>
    <w:rsid w:val="00F41C07"/>
    <w:rsid w:val="00F6243B"/>
    <w:rsid w:val="00F62798"/>
    <w:rsid w:val="00F82B2D"/>
    <w:rsid w:val="00F90F33"/>
    <w:rsid w:val="00F91C02"/>
    <w:rsid w:val="00F97940"/>
    <w:rsid w:val="00FA64AB"/>
    <w:rsid w:val="00FB2B05"/>
    <w:rsid w:val="00FB4A09"/>
    <w:rsid w:val="00FC4B5E"/>
    <w:rsid w:val="00FE0C65"/>
    <w:rsid w:val="00FE3AE3"/>
    <w:rsid w:val="00FE5AB3"/>
    <w:rsid w:val="010A066A"/>
    <w:rsid w:val="010E80FD"/>
    <w:rsid w:val="0119866C"/>
    <w:rsid w:val="012A7C93"/>
    <w:rsid w:val="0137581F"/>
    <w:rsid w:val="013AD5EF"/>
    <w:rsid w:val="013F5C6A"/>
    <w:rsid w:val="014412C5"/>
    <w:rsid w:val="0154F338"/>
    <w:rsid w:val="01731059"/>
    <w:rsid w:val="01A7CDB9"/>
    <w:rsid w:val="01B4020D"/>
    <w:rsid w:val="01C8975D"/>
    <w:rsid w:val="01D4775D"/>
    <w:rsid w:val="01E10E47"/>
    <w:rsid w:val="01E80150"/>
    <w:rsid w:val="01E967B9"/>
    <w:rsid w:val="01EAC9B0"/>
    <w:rsid w:val="01F49C73"/>
    <w:rsid w:val="01F6DA83"/>
    <w:rsid w:val="01FC670C"/>
    <w:rsid w:val="020BC89F"/>
    <w:rsid w:val="02370D91"/>
    <w:rsid w:val="023E65E7"/>
    <w:rsid w:val="024E78A2"/>
    <w:rsid w:val="02542994"/>
    <w:rsid w:val="02579D23"/>
    <w:rsid w:val="0285CA8F"/>
    <w:rsid w:val="02B54DC7"/>
    <w:rsid w:val="02D274B8"/>
    <w:rsid w:val="02E87793"/>
    <w:rsid w:val="0307B30D"/>
    <w:rsid w:val="030E445C"/>
    <w:rsid w:val="0311BE37"/>
    <w:rsid w:val="032A3B54"/>
    <w:rsid w:val="0347BFA8"/>
    <w:rsid w:val="03708329"/>
    <w:rsid w:val="038026B5"/>
    <w:rsid w:val="038A482D"/>
    <w:rsid w:val="038D97BF"/>
    <w:rsid w:val="03908977"/>
    <w:rsid w:val="03924A0C"/>
    <w:rsid w:val="0397B4C3"/>
    <w:rsid w:val="03998F0D"/>
    <w:rsid w:val="03B08C5B"/>
    <w:rsid w:val="03BBFCB0"/>
    <w:rsid w:val="03C27BBD"/>
    <w:rsid w:val="03C2BBE4"/>
    <w:rsid w:val="03C9F447"/>
    <w:rsid w:val="03CD7B12"/>
    <w:rsid w:val="03DA3648"/>
    <w:rsid w:val="03E91EC2"/>
    <w:rsid w:val="03EE5D29"/>
    <w:rsid w:val="03F211AD"/>
    <w:rsid w:val="0409A0DB"/>
    <w:rsid w:val="04126938"/>
    <w:rsid w:val="0425ABD4"/>
    <w:rsid w:val="044249D8"/>
    <w:rsid w:val="044259A1"/>
    <w:rsid w:val="044F31B9"/>
    <w:rsid w:val="045AAE70"/>
    <w:rsid w:val="047276B1"/>
    <w:rsid w:val="047355A4"/>
    <w:rsid w:val="04ADABF7"/>
    <w:rsid w:val="04BD1997"/>
    <w:rsid w:val="04C5920F"/>
    <w:rsid w:val="04CF4CD9"/>
    <w:rsid w:val="04EDDC33"/>
    <w:rsid w:val="0500FEAE"/>
    <w:rsid w:val="05022EEA"/>
    <w:rsid w:val="05099D1F"/>
    <w:rsid w:val="0512C1A0"/>
    <w:rsid w:val="05140DFF"/>
    <w:rsid w:val="05297AAE"/>
    <w:rsid w:val="052B40A6"/>
    <w:rsid w:val="0532936E"/>
    <w:rsid w:val="05408AFD"/>
    <w:rsid w:val="054E927C"/>
    <w:rsid w:val="0592FC34"/>
    <w:rsid w:val="0597A9E8"/>
    <w:rsid w:val="05BB3D2A"/>
    <w:rsid w:val="05D5323F"/>
    <w:rsid w:val="05DF214F"/>
    <w:rsid w:val="05E1252D"/>
    <w:rsid w:val="061E954B"/>
    <w:rsid w:val="0663F933"/>
    <w:rsid w:val="069A3C1C"/>
    <w:rsid w:val="069C0880"/>
    <w:rsid w:val="06AB2623"/>
    <w:rsid w:val="06CD4C9C"/>
    <w:rsid w:val="06D66E69"/>
    <w:rsid w:val="06E82D1D"/>
    <w:rsid w:val="06EF2B8B"/>
    <w:rsid w:val="06FE2B92"/>
    <w:rsid w:val="072B0E46"/>
    <w:rsid w:val="073F0FB0"/>
    <w:rsid w:val="0743F762"/>
    <w:rsid w:val="0744C607"/>
    <w:rsid w:val="075A992C"/>
    <w:rsid w:val="076E8846"/>
    <w:rsid w:val="076ED645"/>
    <w:rsid w:val="077703BF"/>
    <w:rsid w:val="077947EE"/>
    <w:rsid w:val="07957591"/>
    <w:rsid w:val="079DC2FF"/>
    <w:rsid w:val="07A82DB2"/>
    <w:rsid w:val="07C266D4"/>
    <w:rsid w:val="07F65D3D"/>
    <w:rsid w:val="081E7FAA"/>
    <w:rsid w:val="0820EB10"/>
    <w:rsid w:val="08329D58"/>
    <w:rsid w:val="0835664B"/>
    <w:rsid w:val="0847C156"/>
    <w:rsid w:val="085C3643"/>
    <w:rsid w:val="08606332"/>
    <w:rsid w:val="087CE684"/>
    <w:rsid w:val="08830B41"/>
    <w:rsid w:val="0883FD7E"/>
    <w:rsid w:val="08859BC6"/>
    <w:rsid w:val="08926AAD"/>
    <w:rsid w:val="08A9AEE7"/>
    <w:rsid w:val="08A9B0FA"/>
    <w:rsid w:val="08C5CA5B"/>
    <w:rsid w:val="08DD6D4D"/>
    <w:rsid w:val="08E3FFFD"/>
    <w:rsid w:val="08F6F178"/>
    <w:rsid w:val="0908C9AA"/>
    <w:rsid w:val="093145F2"/>
    <w:rsid w:val="093F7B3D"/>
    <w:rsid w:val="0956B7CC"/>
    <w:rsid w:val="095A359F"/>
    <w:rsid w:val="09963E89"/>
    <w:rsid w:val="099821A5"/>
    <w:rsid w:val="09A0D29C"/>
    <w:rsid w:val="09C7ECBE"/>
    <w:rsid w:val="09CC809C"/>
    <w:rsid w:val="09D03421"/>
    <w:rsid w:val="09D9EAD8"/>
    <w:rsid w:val="09E5A6AF"/>
    <w:rsid w:val="09E77E82"/>
    <w:rsid w:val="09EAF9B6"/>
    <w:rsid w:val="0A0BC66F"/>
    <w:rsid w:val="0A1FCDDF"/>
    <w:rsid w:val="0A2C1937"/>
    <w:rsid w:val="0A304F6F"/>
    <w:rsid w:val="0A380C69"/>
    <w:rsid w:val="0A7B0416"/>
    <w:rsid w:val="0A89D523"/>
    <w:rsid w:val="0AAC2E87"/>
    <w:rsid w:val="0AE8075D"/>
    <w:rsid w:val="0B029080"/>
    <w:rsid w:val="0B039706"/>
    <w:rsid w:val="0B03FE7C"/>
    <w:rsid w:val="0B05BB42"/>
    <w:rsid w:val="0B0AB10F"/>
    <w:rsid w:val="0B26024D"/>
    <w:rsid w:val="0B2FB189"/>
    <w:rsid w:val="0B320EEA"/>
    <w:rsid w:val="0B33D88D"/>
    <w:rsid w:val="0B4D0F9F"/>
    <w:rsid w:val="0B53088C"/>
    <w:rsid w:val="0B895AC4"/>
    <w:rsid w:val="0BA4A0F2"/>
    <w:rsid w:val="0BA57414"/>
    <w:rsid w:val="0BAF9A52"/>
    <w:rsid w:val="0BD08749"/>
    <w:rsid w:val="0BEACE85"/>
    <w:rsid w:val="0C1E67BC"/>
    <w:rsid w:val="0C4D8EFD"/>
    <w:rsid w:val="0C5B3084"/>
    <w:rsid w:val="0C70EEEF"/>
    <w:rsid w:val="0C7C64F3"/>
    <w:rsid w:val="0C7D4F8D"/>
    <w:rsid w:val="0C82A1CA"/>
    <w:rsid w:val="0C83CE84"/>
    <w:rsid w:val="0C8AD560"/>
    <w:rsid w:val="0C98445B"/>
    <w:rsid w:val="0C9DB41F"/>
    <w:rsid w:val="0CC2467C"/>
    <w:rsid w:val="0CCC4FEA"/>
    <w:rsid w:val="0D08FF44"/>
    <w:rsid w:val="0D10F9A7"/>
    <w:rsid w:val="0D24CFC1"/>
    <w:rsid w:val="0D655BBC"/>
    <w:rsid w:val="0D69C73C"/>
    <w:rsid w:val="0D7BE3CB"/>
    <w:rsid w:val="0D84A9A5"/>
    <w:rsid w:val="0D856873"/>
    <w:rsid w:val="0DCB02EC"/>
    <w:rsid w:val="0DFE7D0C"/>
    <w:rsid w:val="0E034F52"/>
    <w:rsid w:val="0E080AEF"/>
    <w:rsid w:val="0E12CF4E"/>
    <w:rsid w:val="0E224F33"/>
    <w:rsid w:val="0E3F2D04"/>
    <w:rsid w:val="0E3FBBA3"/>
    <w:rsid w:val="0E4B3194"/>
    <w:rsid w:val="0E54B520"/>
    <w:rsid w:val="0E5DA30F"/>
    <w:rsid w:val="0E6CE7EA"/>
    <w:rsid w:val="0E8D704B"/>
    <w:rsid w:val="0E9C1D60"/>
    <w:rsid w:val="0E9C799E"/>
    <w:rsid w:val="0EBC1012"/>
    <w:rsid w:val="0ED3A9B7"/>
    <w:rsid w:val="0EEFB697"/>
    <w:rsid w:val="0F27D56A"/>
    <w:rsid w:val="0F2BEB1F"/>
    <w:rsid w:val="0F3E3BC0"/>
    <w:rsid w:val="0F472A65"/>
    <w:rsid w:val="0F4DBFA1"/>
    <w:rsid w:val="0F529294"/>
    <w:rsid w:val="0F5BBE99"/>
    <w:rsid w:val="0F6632FC"/>
    <w:rsid w:val="0F66793E"/>
    <w:rsid w:val="0F86ACCE"/>
    <w:rsid w:val="0F959D59"/>
    <w:rsid w:val="0FBA033F"/>
    <w:rsid w:val="0FC263A7"/>
    <w:rsid w:val="0FDB8C04"/>
    <w:rsid w:val="0FF60101"/>
    <w:rsid w:val="0FF61E00"/>
    <w:rsid w:val="0FFE584A"/>
    <w:rsid w:val="1008D422"/>
    <w:rsid w:val="1012B4A9"/>
    <w:rsid w:val="10323182"/>
    <w:rsid w:val="10365621"/>
    <w:rsid w:val="10489A69"/>
    <w:rsid w:val="1059F5EF"/>
    <w:rsid w:val="10620231"/>
    <w:rsid w:val="10790F6B"/>
    <w:rsid w:val="108697A3"/>
    <w:rsid w:val="108B86F8"/>
    <w:rsid w:val="10A74DED"/>
    <w:rsid w:val="10A8B24C"/>
    <w:rsid w:val="10B8B950"/>
    <w:rsid w:val="10C1022F"/>
    <w:rsid w:val="10C7BB80"/>
    <w:rsid w:val="10D53088"/>
    <w:rsid w:val="1105057E"/>
    <w:rsid w:val="1105950C"/>
    <w:rsid w:val="11061DFE"/>
    <w:rsid w:val="11179498"/>
    <w:rsid w:val="11225341"/>
    <w:rsid w:val="113017AD"/>
    <w:rsid w:val="11313F5F"/>
    <w:rsid w:val="113E181A"/>
    <w:rsid w:val="11446B1F"/>
    <w:rsid w:val="1150F381"/>
    <w:rsid w:val="115E3408"/>
    <w:rsid w:val="116E8D1E"/>
    <w:rsid w:val="11A2F2D3"/>
    <w:rsid w:val="11B96543"/>
    <w:rsid w:val="11DEC5F1"/>
    <w:rsid w:val="11E32F27"/>
    <w:rsid w:val="1201EFC0"/>
    <w:rsid w:val="120A0BAF"/>
    <w:rsid w:val="121355AF"/>
    <w:rsid w:val="121A41BB"/>
    <w:rsid w:val="121F69D3"/>
    <w:rsid w:val="12275759"/>
    <w:rsid w:val="122D519A"/>
    <w:rsid w:val="123B6154"/>
    <w:rsid w:val="124CA2FF"/>
    <w:rsid w:val="12526018"/>
    <w:rsid w:val="1273AED9"/>
    <w:rsid w:val="1273E90D"/>
    <w:rsid w:val="127E2990"/>
    <w:rsid w:val="127ECB27"/>
    <w:rsid w:val="1286B3AB"/>
    <w:rsid w:val="12A2D4D9"/>
    <w:rsid w:val="12BB32D9"/>
    <w:rsid w:val="12D27E1A"/>
    <w:rsid w:val="12E56A40"/>
    <w:rsid w:val="12EB256D"/>
    <w:rsid w:val="13025F6F"/>
    <w:rsid w:val="130F97CC"/>
    <w:rsid w:val="13172287"/>
    <w:rsid w:val="13216D1C"/>
    <w:rsid w:val="132736C1"/>
    <w:rsid w:val="13476D15"/>
    <w:rsid w:val="13646FE5"/>
    <w:rsid w:val="136A30B3"/>
    <w:rsid w:val="137973E6"/>
    <w:rsid w:val="1396C7FC"/>
    <w:rsid w:val="139EE8EA"/>
    <w:rsid w:val="13D010B1"/>
    <w:rsid w:val="13D01F1B"/>
    <w:rsid w:val="13D46291"/>
    <w:rsid w:val="13DA331E"/>
    <w:rsid w:val="13EB4BA0"/>
    <w:rsid w:val="13F99478"/>
    <w:rsid w:val="141332D2"/>
    <w:rsid w:val="142F4689"/>
    <w:rsid w:val="1443BD24"/>
    <w:rsid w:val="145CEB40"/>
    <w:rsid w:val="14749011"/>
    <w:rsid w:val="147521E9"/>
    <w:rsid w:val="1475C146"/>
    <w:rsid w:val="14788761"/>
    <w:rsid w:val="147CD611"/>
    <w:rsid w:val="149A7034"/>
    <w:rsid w:val="14A12B31"/>
    <w:rsid w:val="14B7A9D3"/>
    <w:rsid w:val="14C9AE11"/>
    <w:rsid w:val="14D2B1A2"/>
    <w:rsid w:val="14EF4039"/>
    <w:rsid w:val="14FC1E78"/>
    <w:rsid w:val="1500107C"/>
    <w:rsid w:val="15200FAB"/>
    <w:rsid w:val="153EB55A"/>
    <w:rsid w:val="155CE0F6"/>
    <w:rsid w:val="155E3B18"/>
    <w:rsid w:val="15868A85"/>
    <w:rsid w:val="15B59D99"/>
    <w:rsid w:val="15C05E85"/>
    <w:rsid w:val="15CDF575"/>
    <w:rsid w:val="15D04A69"/>
    <w:rsid w:val="15E15D12"/>
    <w:rsid w:val="15E628E1"/>
    <w:rsid w:val="15F4D0EF"/>
    <w:rsid w:val="15FAAD3E"/>
    <w:rsid w:val="1616D6EE"/>
    <w:rsid w:val="163D9F09"/>
    <w:rsid w:val="1660F9CD"/>
    <w:rsid w:val="1669BEEB"/>
    <w:rsid w:val="166BB6E6"/>
    <w:rsid w:val="168B6C9A"/>
    <w:rsid w:val="169C7A77"/>
    <w:rsid w:val="16CB114C"/>
    <w:rsid w:val="16D57877"/>
    <w:rsid w:val="16E6C6D2"/>
    <w:rsid w:val="16E7BEA6"/>
    <w:rsid w:val="16EF29AC"/>
    <w:rsid w:val="170ED277"/>
    <w:rsid w:val="171DAFED"/>
    <w:rsid w:val="171DDE7B"/>
    <w:rsid w:val="17270124"/>
    <w:rsid w:val="17277211"/>
    <w:rsid w:val="172C82AF"/>
    <w:rsid w:val="17389BD4"/>
    <w:rsid w:val="175B24F7"/>
    <w:rsid w:val="175E3077"/>
    <w:rsid w:val="1766E74B"/>
    <w:rsid w:val="1774E093"/>
    <w:rsid w:val="178330B8"/>
    <w:rsid w:val="178E6541"/>
    <w:rsid w:val="179B9CBE"/>
    <w:rsid w:val="179EC244"/>
    <w:rsid w:val="17A04634"/>
    <w:rsid w:val="17B2A74F"/>
    <w:rsid w:val="17B7CF67"/>
    <w:rsid w:val="17F12303"/>
    <w:rsid w:val="17F68312"/>
    <w:rsid w:val="180AC6E5"/>
    <w:rsid w:val="1817D7F1"/>
    <w:rsid w:val="181E7D4E"/>
    <w:rsid w:val="1868D657"/>
    <w:rsid w:val="186D07D0"/>
    <w:rsid w:val="1880AD34"/>
    <w:rsid w:val="188195EA"/>
    <w:rsid w:val="188886F8"/>
    <w:rsid w:val="18ED9D0B"/>
    <w:rsid w:val="19030681"/>
    <w:rsid w:val="190D41BD"/>
    <w:rsid w:val="1915600D"/>
    <w:rsid w:val="1917AF38"/>
    <w:rsid w:val="19260FA2"/>
    <w:rsid w:val="19325AF6"/>
    <w:rsid w:val="193399C6"/>
    <w:rsid w:val="19348605"/>
    <w:rsid w:val="1934D49A"/>
    <w:rsid w:val="1935A863"/>
    <w:rsid w:val="1939EFD0"/>
    <w:rsid w:val="193A9F89"/>
    <w:rsid w:val="193F420D"/>
    <w:rsid w:val="19539FC8"/>
    <w:rsid w:val="1953C654"/>
    <w:rsid w:val="1966364C"/>
    <w:rsid w:val="196ABCCD"/>
    <w:rsid w:val="1977F3E1"/>
    <w:rsid w:val="197CE62E"/>
    <w:rsid w:val="19826E4A"/>
    <w:rsid w:val="1991AA95"/>
    <w:rsid w:val="199D1F34"/>
    <w:rsid w:val="19C570CB"/>
    <w:rsid w:val="19F2D6AE"/>
    <w:rsid w:val="19F975E1"/>
    <w:rsid w:val="19FE8D2F"/>
    <w:rsid w:val="1A1B798D"/>
    <w:rsid w:val="1A201222"/>
    <w:rsid w:val="1A308F92"/>
    <w:rsid w:val="1A3A3669"/>
    <w:rsid w:val="1A3CAAFD"/>
    <w:rsid w:val="1A3D740C"/>
    <w:rsid w:val="1A60E8C6"/>
    <w:rsid w:val="1A986263"/>
    <w:rsid w:val="1AA9CE97"/>
    <w:rsid w:val="1AAAAF90"/>
    <w:rsid w:val="1AB2FEA8"/>
    <w:rsid w:val="1AB56E8E"/>
    <w:rsid w:val="1ABE32D6"/>
    <w:rsid w:val="1AC3C51C"/>
    <w:rsid w:val="1AC82689"/>
    <w:rsid w:val="1AE855CF"/>
    <w:rsid w:val="1B135B09"/>
    <w:rsid w:val="1B1A02EB"/>
    <w:rsid w:val="1B22CBA0"/>
    <w:rsid w:val="1B26DD0C"/>
    <w:rsid w:val="1B2B5476"/>
    <w:rsid w:val="1B2DADC7"/>
    <w:rsid w:val="1B49D170"/>
    <w:rsid w:val="1B68B483"/>
    <w:rsid w:val="1B728604"/>
    <w:rsid w:val="1B8013DA"/>
    <w:rsid w:val="1B86624D"/>
    <w:rsid w:val="1BB42244"/>
    <w:rsid w:val="1BB6117F"/>
    <w:rsid w:val="1BBF5301"/>
    <w:rsid w:val="1BC0605F"/>
    <w:rsid w:val="1BC9B907"/>
    <w:rsid w:val="1BC9BFDA"/>
    <w:rsid w:val="1BCE399F"/>
    <w:rsid w:val="1BED5E27"/>
    <w:rsid w:val="1BF518DC"/>
    <w:rsid w:val="1BF9BEC9"/>
    <w:rsid w:val="1C17ED3F"/>
    <w:rsid w:val="1C293EC7"/>
    <w:rsid w:val="1C2A9A61"/>
    <w:rsid w:val="1C2B9680"/>
    <w:rsid w:val="1C53CB11"/>
    <w:rsid w:val="1C77573F"/>
    <w:rsid w:val="1C813527"/>
    <w:rsid w:val="1C8AEF54"/>
    <w:rsid w:val="1C9CAAEF"/>
    <w:rsid w:val="1CA2E02B"/>
    <w:rsid w:val="1CAAA6C7"/>
    <w:rsid w:val="1CB25BA0"/>
    <w:rsid w:val="1CC97E28"/>
    <w:rsid w:val="1CE1C3CC"/>
    <w:rsid w:val="1CE94A18"/>
    <w:rsid w:val="1CF08218"/>
    <w:rsid w:val="1CF10D16"/>
    <w:rsid w:val="1CFB76D9"/>
    <w:rsid w:val="1D3C3E32"/>
    <w:rsid w:val="1D4BC528"/>
    <w:rsid w:val="1D4E5A80"/>
    <w:rsid w:val="1D506489"/>
    <w:rsid w:val="1D55C010"/>
    <w:rsid w:val="1D5B2362"/>
    <w:rsid w:val="1D6289FA"/>
    <w:rsid w:val="1D69ABA5"/>
    <w:rsid w:val="1D69AF95"/>
    <w:rsid w:val="1D87E02D"/>
    <w:rsid w:val="1D934E4B"/>
    <w:rsid w:val="1D96E615"/>
    <w:rsid w:val="1DC2E3BE"/>
    <w:rsid w:val="1DD39F1B"/>
    <w:rsid w:val="1DEC77D8"/>
    <w:rsid w:val="1DEFDADD"/>
    <w:rsid w:val="1E23B857"/>
    <w:rsid w:val="1E3B8D8A"/>
    <w:rsid w:val="1E3C1A98"/>
    <w:rsid w:val="1E5378A1"/>
    <w:rsid w:val="1E58AE91"/>
    <w:rsid w:val="1E606321"/>
    <w:rsid w:val="1E6AC454"/>
    <w:rsid w:val="1E7696F5"/>
    <w:rsid w:val="1E7C91E8"/>
    <w:rsid w:val="1EE44320"/>
    <w:rsid w:val="1EEF4832"/>
    <w:rsid w:val="1F0081D6"/>
    <w:rsid w:val="1F0EEB50"/>
    <w:rsid w:val="1F55188B"/>
    <w:rsid w:val="1F7343DE"/>
    <w:rsid w:val="1FA414E5"/>
    <w:rsid w:val="1FA52450"/>
    <w:rsid w:val="1FB0359E"/>
    <w:rsid w:val="1FC840C0"/>
    <w:rsid w:val="1FEF0266"/>
    <w:rsid w:val="20028ED7"/>
    <w:rsid w:val="20063683"/>
    <w:rsid w:val="200979A4"/>
    <w:rsid w:val="201066D6"/>
    <w:rsid w:val="2015E197"/>
    <w:rsid w:val="2021599A"/>
    <w:rsid w:val="2026C99B"/>
    <w:rsid w:val="203F5985"/>
    <w:rsid w:val="203FCB11"/>
    <w:rsid w:val="20435117"/>
    <w:rsid w:val="204EA02A"/>
    <w:rsid w:val="2059D370"/>
    <w:rsid w:val="2089AED1"/>
    <w:rsid w:val="20A269E8"/>
    <w:rsid w:val="20C052DB"/>
    <w:rsid w:val="20C62646"/>
    <w:rsid w:val="20CE0820"/>
    <w:rsid w:val="20E2AE7B"/>
    <w:rsid w:val="20ED1F5B"/>
    <w:rsid w:val="21150783"/>
    <w:rsid w:val="21266F8D"/>
    <w:rsid w:val="213F7658"/>
    <w:rsid w:val="214E21BF"/>
    <w:rsid w:val="21528126"/>
    <w:rsid w:val="217457D2"/>
    <w:rsid w:val="2179EF02"/>
    <w:rsid w:val="218D802F"/>
    <w:rsid w:val="21904F53"/>
    <w:rsid w:val="21A2D4E4"/>
    <w:rsid w:val="21B067D4"/>
    <w:rsid w:val="21C77544"/>
    <w:rsid w:val="21CDEC70"/>
    <w:rsid w:val="21CF4AE7"/>
    <w:rsid w:val="21F10529"/>
    <w:rsid w:val="22016E49"/>
    <w:rsid w:val="2207AE5A"/>
    <w:rsid w:val="2208628F"/>
    <w:rsid w:val="221E3481"/>
    <w:rsid w:val="2226406C"/>
    <w:rsid w:val="2230E641"/>
    <w:rsid w:val="2231A32F"/>
    <w:rsid w:val="223FAE10"/>
    <w:rsid w:val="224D9711"/>
    <w:rsid w:val="22618F74"/>
    <w:rsid w:val="2276CEBF"/>
    <w:rsid w:val="228104DD"/>
    <w:rsid w:val="22870D77"/>
    <w:rsid w:val="229EAD88"/>
    <w:rsid w:val="22B34AB1"/>
    <w:rsid w:val="22C28E83"/>
    <w:rsid w:val="22C449B1"/>
    <w:rsid w:val="22E42916"/>
    <w:rsid w:val="23084481"/>
    <w:rsid w:val="2309F252"/>
    <w:rsid w:val="23102833"/>
    <w:rsid w:val="232F812C"/>
    <w:rsid w:val="2331DD6C"/>
    <w:rsid w:val="23343C99"/>
    <w:rsid w:val="234580BB"/>
    <w:rsid w:val="2345C552"/>
    <w:rsid w:val="2357026A"/>
    <w:rsid w:val="236F19A6"/>
    <w:rsid w:val="237348D4"/>
    <w:rsid w:val="237DE3B1"/>
    <w:rsid w:val="238E921E"/>
    <w:rsid w:val="238FC9E7"/>
    <w:rsid w:val="23AB94CC"/>
    <w:rsid w:val="23C77BA5"/>
    <w:rsid w:val="23D94B84"/>
    <w:rsid w:val="23EEA2B1"/>
    <w:rsid w:val="241BBFC7"/>
    <w:rsid w:val="242F5DA4"/>
    <w:rsid w:val="243D7499"/>
    <w:rsid w:val="2440341A"/>
    <w:rsid w:val="24570839"/>
    <w:rsid w:val="246F5616"/>
    <w:rsid w:val="2470B3A2"/>
    <w:rsid w:val="24B17A91"/>
    <w:rsid w:val="24B67C48"/>
    <w:rsid w:val="24DBC635"/>
    <w:rsid w:val="24F13773"/>
    <w:rsid w:val="250F18E7"/>
    <w:rsid w:val="2512791E"/>
    <w:rsid w:val="251ADE4B"/>
    <w:rsid w:val="2538E014"/>
    <w:rsid w:val="2548D688"/>
    <w:rsid w:val="254EF5A1"/>
    <w:rsid w:val="2550B5E1"/>
    <w:rsid w:val="25680AD3"/>
    <w:rsid w:val="256907C1"/>
    <w:rsid w:val="256F046B"/>
    <w:rsid w:val="257C6660"/>
    <w:rsid w:val="257FA803"/>
    <w:rsid w:val="2584BF19"/>
    <w:rsid w:val="259A5EB3"/>
    <w:rsid w:val="259FBB87"/>
    <w:rsid w:val="25A08EA9"/>
    <w:rsid w:val="25AAE353"/>
    <w:rsid w:val="25AD5C87"/>
    <w:rsid w:val="25DC086F"/>
    <w:rsid w:val="26059055"/>
    <w:rsid w:val="26076321"/>
    <w:rsid w:val="26085FED"/>
    <w:rsid w:val="26312ED9"/>
    <w:rsid w:val="263D5FE5"/>
    <w:rsid w:val="263DA19A"/>
    <w:rsid w:val="265757BF"/>
    <w:rsid w:val="265F87E0"/>
    <w:rsid w:val="265F8A3E"/>
    <w:rsid w:val="26830C25"/>
    <w:rsid w:val="268BEB03"/>
    <w:rsid w:val="269614A8"/>
    <w:rsid w:val="2699D5AF"/>
    <w:rsid w:val="26BFF97D"/>
    <w:rsid w:val="26CD150E"/>
    <w:rsid w:val="26D28566"/>
    <w:rsid w:val="26D5ED3D"/>
    <w:rsid w:val="26EF445F"/>
    <w:rsid w:val="26F6C60B"/>
    <w:rsid w:val="27037181"/>
    <w:rsid w:val="27140DD5"/>
    <w:rsid w:val="2725D12D"/>
    <w:rsid w:val="2726E93F"/>
    <w:rsid w:val="273257E8"/>
    <w:rsid w:val="2768BE40"/>
    <w:rsid w:val="2780F68F"/>
    <w:rsid w:val="27A0D64F"/>
    <w:rsid w:val="27C3845A"/>
    <w:rsid w:val="27CB7358"/>
    <w:rsid w:val="27D8E51B"/>
    <w:rsid w:val="27E48D0F"/>
    <w:rsid w:val="27FB5A9F"/>
    <w:rsid w:val="27FC43D3"/>
    <w:rsid w:val="2805FBD9"/>
    <w:rsid w:val="28074DD1"/>
    <w:rsid w:val="280E3834"/>
    <w:rsid w:val="281F2436"/>
    <w:rsid w:val="28631526"/>
    <w:rsid w:val="2865F1EE"/>
    <w:rsid w:val="286CC125"/>
    <w:rsid w:val="287B0AC2"/>
    <w:rsid w:val="287E6B28"/>
    <w:rsid w:val="28920EB5"/>
    <w:rsid w:val="2892A104"/>
    <w:rsid w:val="289A5BB9"/>
    <w:rsid w:val="28B1104B"/>
    <w:rsid w:val="28C2D0E6"/>
    <w:rsid w:val="28C54768"/>
    <w:rsid w:val="28DCEA30"/>
    <w:rsid w:val="28F9AAB9"/>
    <w:rsid w:val="290AF9A3"/>
    <w:rsid w:val="29478E67"/>
    <w:rsid w:val="294C6198"/>
    <w:rsid w:val="296BA7BD"/>
    <w:rsid w:val="2979CD61"/>
    <w:rsid w:val="2992D702"/>
    <w:rsid w:val="29A1CC3A"/>
    <w:rsid w:val="29AF3D0D"/>
    <w:rsid w:val="29B9AC6B"/>
    <w:rsid w:val="29DE41D5"/>
    <w:rsid w:val="29F997E2"/>
    <w:rsid w:val="2A05C128"/>
    <w:rsid w:val="2A1C947E"/>
    <w:rsid w:val="2A287D18"/>
    <w:rsid w:val="2A2ED6AE"/>
    <w:rsid w:val="2A3165C2"/>
    <w:rsid w:val="2A494976"/>
    <w:rsid w:val="2A5A2C3A"/>
    <w:rsid w:val="2A66D91B"/>
    <w:rsid w:val="2A82454B"/>
    <w:rsid w:val="2A85A109"/>
    <w:rsid w:val="2A8C0506"/>
    <w:rsid w:val="2A90D5F6"/>
    <w:rsid w:val="2AB59952"/>
    <w:rsid w:val="2AB89751"/>
    <w:rsid w:val="2ABC4C2B"/>
    <w:rsid w:val="2AE278F2"/>
    <w:rsid w:val="2AF5BC40"/>
    <w:rsid w:val="2AF9A2D7"/>
    <w:rsid w:val="2AFBA14F"/>
    <w:rsid w:val="2B01E2E5"/>
    <w:rsid w:val="2B09891E"/>
    <w:rsid w:val="2B0BE2D8"/>
    <w:rsid w:val="2B1843FC"/>
    <w:rsid w:val="2B1EEBDE"/>
    <w:rsid w:val="2B2FFD27"/>
    <w:rsid w:val="2B3D0F21"/>
    <w:rsid w:val="2B41C633"/>
    <w:rsid w:val="2B484452"/>
    <w:rsid w:val="2B557CCC"/>
    <w:rsid w:val="2B6078F7"/>
    <w:rsid w:val="2B7A0CE5"/>
    <w:rsid w:val="2B822533"/>
    <w:rsid w:val="2B9A0C9E"/>
    <w:rsid w:val="2BBFB7B8"/>
    <w:rsid w:val="2BC05B0C"/>
    <w:rsid w:val="2BC0EAA1"/>
    <w:rsid w:val="2BE02E89"/>
    <w:rsid w:val="2BF04A4D"/>
    <w:rsid w:val="2BF399B4"/>
    <w:rsid w:val="2BFAA71C"/>
    <w:rsid w:val="2BFC071B"/>
    <w:rsid w:val="2C02A97C"/>
    <w:rsid w:val="2C077BBF"/>
    <w:rsid w:val="2C21790C"/>
    <w:rsid w:val="2C26913E"/>
    <w:rsid w:val="2C269AAA"/>
    <w:rsid w:val="2C307F73"/>
    <w:rsid w:val="2C487E84"/>
    <w:rsid w:val="2C5D5425"/>
    <w:rsid w:val="2C8C73B0"/>
    <w:rsid w:val="2C8D66F6"/>
    <w:rsid w:val="2C920281"/>
    <w:rsid w:val="2C992F99"/>
    <w:rsid w:val="2CAA4E69"/>
    <w:rsid w:val="2CCC03F6"/>
    <w:rsid w:val="2CCD1A72"/>
    <w:rsid w:val="2CD5F42E"/>
    <w:rsid w:val="2CD8DF82"/>
    <w:rsid w:val="2CE2621B"/>
    <w:rsid w:val="2CE702C2"/>
    <w:rsid w:val="2CEE759B"/>
    <w:rsid w:val="2D0462A6"/>
    <w:rsid w:val="2D166BCD"/>
    <w:rsid w:val="2D268FE1"/>
    <w:rsid w:val="2D2FEC45"/>
    <w:rsid w:val="2D34140E"/>
    <w:rsid w:val="2D456E2C"/>
    <w:rsid w:val="2D4E58FD"/>
    <w:rsid w:val="2D514C94"/>
    <w:rsid w:val="2D546F3F"/>
    <w:rsid w:val="2D5B88C1"/>
    <w:rsid w:val="2D6475B7"/>
    <w:rsid w:val="2D73E275"/>
    <w:rsid w:val="2D7E0498"/>
    <w:rsid w:val="2D873FB9"/>
    <w:rsid w:val="2DB541C7"/>
    <w:rsid w:val="2DCBACAA"/>
    <w:rsid w:val="2DCBCD79"/>
    <w:rsid w:val="2DD25D28"/>
    <w:rsid w:val="2E0A5657"/>
    <w:rsid w:val="2E22170E"/>
    <w:rsid w:val="2E3FD7DC"/>
    <w:rsid w:val="2E43839A"/>
    <w:rsid w:val="2E568CA0"/>
    <w:rsid w:val="2E591109"/>
    <w:rsid w:val="2E5FF22C"/>
    <w:rsid w:val="2E63226B"/>
    <w:rsid w:val="2E782DB3"/>
    <w:rsid w:val="2E9FC9EE"/>
    <w:rsid w:val="2EAAD378"/>
    <w:rsid w:val="2EBA24B2"/>
    <w:rsid w:val="2ECB384B"/>
    <w:rsid w:val="2ED3910E"/>
    <w:rsid w:val="2ED4E077"/>
    <w:rsid w:val="2EE7E52B"/>
    <w:rsid w:val="2EFFFEE5"/>
    <w:rsid w:val="2F1BCAEE"/>
    <w:rsid w:val="2F1BFE2B"/>
    <w:rsid w:val="2F1CFA4A"/>
    <w:rsid w:val="2F2195AF"/>
    <w:rsid w:val="2F2CC498"/>
    <w:rsid w:val="2F5FEE29"/>
    <w:rsid w:val="2F75DDF1"/>
    <w:rsid w:val="2F7E7D32"/>
    <w:rsid w:val="2F89C542"/>
    <w:rsid w:val="2FBBC245"/>
    <w:rsid w:val="2FBC843E"/>
    <w:rsid w:val="2FC0A617"/>
    <w:rsid w:val="2FCD4744"/>
    <w:rsid w:val="2FCFEFFC"/>
    <w:rsid w:val="2FDE7466"/>
    <w:rsid w:val="2FEF5814"/>
    <w:rsid w:val="30180D27"/>
    <w:rsid w:val="3023C508"/>
    <w:rsid w:val="3028F887"/>
    <w:rsid w:val="3055F513"/>
    <w:rsid w:val="3077702B"/>
    <w:rsid w:val="3077AF1C"/>
    <w:rsid w:val="30831DDF"/>
    <w:rsid w:val="30A2A985"/>
    <w:rsid w:val="30B04718"/>
    <w:rsid w:val="30B74D01"/>
    <w:rsid w:val="30C04210"/>
    <w:rsid w:val="30D2CFC7"/>
    <w:rsid w:val="31015F91"/>
    <w:rsid w:val="3102737D"/>
    <w:rsid w:val="310F0FE2"/>
    <w:rsid w:val="31109976"/>
    <w:rsid w:val="3120ABCC"/>
    <w:rsid w:val="3158A194"/>
    <w:rsid w:val="315E7288"/>
    <w:rsid w:val="315F2737"/>
    <w:rsid w:val="31639AA0"/>
    <w:rsid w:val="31679A3A"/>
    <w:rsid w:val="3170C542"/>
    <w:rsid w:val="3172DCE4"/>
    <w:rsid w:val="318265CE"/>
    <w:rsid w:val="31888C37"/>
    <w:rsid w:val="3188D35E"/>
    <w:rsid w:val="319F7519"/>
    <w:rsid w:val="31B9DFD7"/>
    <w:rsid w:val="31E831CB"/>
    <w:rsid w:val="31E97C4F"/>
    <w:rsid w:val="31F71C11"/>
    <w:rsid w:val="320CDBBA"/>
    <w:rsid w:val="321E5BDB"/>
    <w:rsid w:val="323D7A15"/>
    <w:rsid w:val="32497BAF"/>
    <w:rsid w:val="32509B4D"/>
    <w:rsid w:val="325CA74E"/>
    <w:rsid w:val="32660924"/>
    <w:rsid w:val="3269B19C"/>
    <w:rsid w:val="327A02CF"/>
    <w:rsid w:val="32AC91F0"/>
    <w:rsid w:val="32DD6141"/>
    <w:rsid w:val="32E2F8B1"/>
    <w:rsid w:val="32E3801D"/>
    <w:rsid w:val="32E42E1B"/>
    <w:rsid w:val="32EA16F7"/>
    <w:rsid w:val="32EDBA93"/>
    <w:rsid w:val="32F04105"/>
    <w:rsid w:val="32F10FF1"/>
    <w:rsid w:val="32F286A2"/>
    <w:rsid w:val="32FE9513"/>
    <w:rsid w:val="3310D566"/>
    <w:rsid w:val="33120E25"/>
    <w:rsid w:val="33161528"/>
    <w:rsid w:val="332F43B8"/>
    <w:rsid w:val="33309357"/>
    <w:rsid w:val="3336E62F"/>
    <w:rsid w:val="33613ACB"/>
    <w:rsid w:val="3373D018"/>
    <w:rsid w:val="337D600F"/>
    <w:rsid w:val="337F2F46"/>
    <w:rsid w:val="338BDEDA"/>
    <w:rsid w:val="33A58BDD"/>
    <w:rsid w:val="33B94C0C"/>
    <w:rsid w:val="33CC7540"/>
    <w:rsid w:val="33CEBF7D"/>
    <w:rsid w:val="33E61856"/>
    <w:rsid w:val="340CD395"/>
    <w:rsid w:val="343FB9DB"/>
    <w:rsid w:val="344DD39B"/>
    <w:rsid w:val="34580F2A"/>
    <w:rsid w:val="345AE0D3"/>
    <w:rsid w:val="348B5324"/>
    <w:rsid w:val="34996BB2"/>
    <w:rsid w:val="34ACA5C7"/>
    <w:rsid w:val="34B1E589"/>
    <w:rsid w:val="34B3F3A2"/>
    <w:rsid w:val="34CCD041"/>
    <w:rsid w:val="34D44BA3"/>
    <w:rsid w:val="34E60165"/>
    <w:rsid w:val="34E910C5"/>
    <w:rsid w:val="35106811"/>
    <w:rsid w:val="351D81FC"/>
    <w:rsid w:val="352F042F"/>
    <w:rsid w:val="353FD972"/>
    <w:rsid w:val="354054E3"/>
    <w:rsid w:val="35435CB0"/>
    <w:rsid w:val="3546EA3C"/>
    <w:rsid w:val="35527CC1"/>
    <w:rsid w:val="3561E07D"/>
    <w:rsid w:val="3565CBFD"/>
    <w:rsid w:val="356845A1"/>
    <w:rsid w:val="3581539D"/>
    <w:rsid w:val="35835B02"/>
    <w:rsid w:val="359ADEA4"/>
    <w:rsid w:val="359BB277"/>
    <w:rsid w:val="35BE8E0D"/>
    <w:rsid w:val="35E6F9AF"/>
    <w:rsid w:val="3603F72A"/>
    <w:rsid w:val="3634F2A9"/>
    <w:rsid w:val="36380852"/>
    <w:rsid w:val="36593992"/>
    <w:rsid w:val="365A52E8"/>
    <w:rsid w:val="36701C04"/>
    <w:rsid w:val="36898EC0"/>
    <w:rsid w:val="368C977F"/>
    <w:rsid w:val="369E442C"/>
    <w:rsid w:val="36A1271A"/>
    <w:rsid w:val="36A47450"/>
    <w:rsid w:val="36A6D96F"/>
    <w:rsid w:val="36A77576"/>
    <w:rsid w:val="36A8EC0E"/>
    <w:rsid w:val="36AB8627"/>
    <w:rsid w:val="36AF8DE5"/>
    <w:rsid w:val="36B000A7"/>
    <w:rsid w:val="36C246DE"/>
    <w:rsid w:val="36C730C6"/>
    <w:rsid w:val="36CD4752"/>
    <w:rsid w:val="36D206EC"/>
    <w:rsid w:val="36E7B00E"/>
    <w:rsid w:val="37041602"/>
    <w:rsid w:val="3730A9F5"/>
    <w:rsid w:val="3735F5E0"/>
    <w:rsid w:val="3745645D"/>
    <w:rsid w:val="3754E42A"/>
    <w:rsid w:val="37855AE4"/>
    <w:rsid w:val="37AA5813"/>
    <w:rsid w:val="37B0AAC7"/>
    <w:rsid w:val="37BEB4CE"/>
    <w:rsid w:val="37CA9D68"/>
    <w:rsid w:val="37DDDD18"/>
    <w:rsid w:val="37EA4FC8"/>
    <w:rsid w:val="380046EB"/>
    <w:rsid w:val="380AD0B9"/>
    <w:rsid w:val="380F9457"/>
    <w:rsid w:val="383230EC"/>
    <w:rsid w:val="3844E066"/>
    <w:rsid w:val="3853C1F8"/>
    <w:rsid w:val="3872E323"/>
    <w:rsid w:val="3896F103"/>
    <w:rsid w:val="389B0DE4"/>
    <w:rsid w:val="38C9D26B"/>
    <w:rsid w:val="38D3B5FF"/>
    <w:rsid w:val="38E2D9DA"/>
    <w:rsid w:val="390751C7"/>
    <w:rsid w:val="390EB488"/>
    <w:rsid w:val="39377677"/>
    <w:rsid w:val="393B8255"/>
    <w:rsid w:val="393F6CBD"/>
    <w:rsid w:val="396BE9FE"/>
    <w:rsid w:val="399CB997"/>
    <w:rsid w:val="39B1813E"/>
    <w:rsid w:val="39B961DF"/>
    <w:rsid w:val="39CF3635"/>
    <w:rsid w:val="39D13FB2"/>
    <w:rsid w:val="39DD7C3A"/>
    <w:rsid w:val="39EABDD5"/>
    <w:rsid w:val="39F07179"/>
    <w:rsid w:val="39F5E844"/>
    <w:rsid w:val="3A19C2BC"/>
    <w:rsid w:val="3A3E8F5D"/>
    <w:rsid w:val="3A4C587A"/>
    <w:rsid w:val="3A812208"/>
    <w:rsid w:val="3A8847BB"/>
    <w:rsid w:val="3A9150D6"/>
    <w:rsid w:val="3AA32228"/>
    <w:rsid w:val="3ABD5FF7"/>
    <w:rsid w:val="3AC0549E"/>
    <w:rsid w:val="3AC138B2"/>
    <w:rsid w:val="3AC47D92"/>
    <w:rsid w:val="3AD346D8"/>
    <w:rsid w:val="3AD79C27"/>
    <w:rsid w:val="3AE3B06E"/>
    <w:rsid w:val="3AEC09D6"/>
    <w:rsid w:val="3AED0744"/>
    <w:rsid w:val="3B08B6EE"/>
    <w:rsid w:val="3B15723A"/>
    <w:rsid w:val="3B1BE74B"/>
    <w:rsid w:val="3B45A182"/>
    <w:rsid w:val="3B54330D"/>
    <w:rsid w:val="3B5C959C"/>
    <w:rsid w:val="3B628FB3"/>
    <w:rsid w:val="3B73F19E"/>
    <w:rsid w:val="3B9A90E7"/>
    <w:rsid w:val="3B9D27B8"/>
    <w:rsid w:val="3BB983B9"/>
    <w:rsid w:val="3BD4E8CC"/>
    <w:rsid w:val="3BD50D81"/>
    <w:rsid w:val="3BFEF535"/>
    <w:rsid w:val="3C0FAC86"/>
    <w:rsid w:val="3C1A7A9C"/>
    <w:rsid w:val="3C3A05BC"/>
    <w:rsid w:val="3C5652A6"/>
    <w:rsid w:val="3C6F1739"/>
    <w:rsid w:val="3C79FAAE"/>
    <w:rsid w:val="3C9AAEB3"/>
    <w:rsid w:val="3CA12215"/>
    <w:rsid w:val="3CA2F68C"/>
    <w:rsid w:val="3CB0DC62"/>
    <w:rsid w:val="3CB802A9"/>
    <w:rsid w:val="3CD6774D"/>
    <w:rsid w:val="3CE1F8D1"/>
    <w:rsid w:val="3CEE0685"/>
    <w:rsid w:val="3D2C8558"/>
    <w:rsid w:val="3D3D6A9F"/>
    <w:rsid w:val="3D3F4D7B"/>
    <w:rsid w:val="3D5B3D6D"/>
    <w:rsid w:val="3D5CB4A0"/>
    <w:rsid w:val="3D6E14DC"/>
    <w:rsid w:val="3DA81F25"/>
    <w:rsid w:val="3DB05FC3"/>
    <w:rsid w:val="3DC58A7F"/>
    <w:rsid w:val="3E12A3E1"/>
    <w:rsid w:val="3E1EF28D"/>
    <w:rsid w:val="3E22CCB3"/>
    <w:rsid w:val="3E2632C4"/>
    <w:rsid w:val="3E2770C5"/>
    <w:rsid w:val="3E434A0B"/>
    <w:rsid w:val="3E4584B1"/>
    <w:rsid w:val="3E8CE3AB"/>
    <w:rsid w:val="3E904CA8"/>
    <w:rsid w:val="3E90CF4F"/>
    <w:rsid w:val="3E9D7972"/>
    <w:rsid w:val="3EA96BE0"/>
    <w:rsid w:val="3EADA452"/>
    <w:rsid w:val="3EB74F26"/>
    <w:rsid w:val="3EDCED1B"/>
    <w:rsid w:val="3F023B5F"/>
    <w:rsid w:val="3F130DDE"/>
    <w:rsid w:val="3F29AA8F"/>
    <w:rsid w:val="3F2B23DA"/>
    <w:rsid w:val="3F3CA8DB"/>
    <w:rsid w:val="3F50E62F"/>
    <w:rsid w:val="3F5D6AEE"/>
    <w:rsid w:val="3F7CB068"/>
    <w:rsid w:val="3F8FCD8B"/>
    <w:rsid w:val="3FA66A0C"/>
    <w:rsid w:val="3FC9F0AB"/>
    <w:rsid w:val="3FD080BA"/>
    <w:rsid w:val="3FEF310A"/>
    <w:rsid w:val="3FF0AD54"/>
    <w:rsid w:val="3FF87508"/>
    <w:rsid w:val="3FFE9F5F"/>
    <w:rsid w:val="40027220"/>
    <w:rsid w:val="4017D91D"/>
    <w:rsid w:val="40244A79"/>
    <w:rsid w:val="40307106"/>
    <w:rsid w:val="4031D1CC"/>
    <w:rsid w:val="403681F9"/>
    <w:rsid w:val="403B23AC"/>
    <w:rsid w:val="403F3CDC"/>
    <w:rsid w:val="403F5CC0"/>
    <w:rsid w:val="405F2FC7"/>
    <w:rsid w:val="4060FD19"/>
    <w:rsid w:val="407B1051"/>
    <w:rsid w:val="40890E7F"/>
    <w:rsid w:val="408968A1"/>
    <w:rsid w:val="40ADD0E1"/>
    <w:rsid w:val="40B3F044"/>
    <w:rsid w:val="40C614B0"/>
    <w:rsid w:val="40CB99E5"/>
    <w:rsid w:val="40CFFE05"/>
    <w:rsid w:val="40DE98D7"/>
    <w:rsid w:val="40E5FBCA"/>
    <w:rsid w:val="40FF4273"/>
    <w:rsid w:val="410F6914"/>
    <w:rsid w:val="41269472"/>
    <w:rsid w:val="413E8DDF"/>
    <w:rsid w:val="4140C290"/>
    <w:rsid w:val="4145E3ED"/>
    <w:rsid w:val="4145EA25"/>
    <w:rsid w:val="41478D3D"/>
    <w:rsid w:val="4182B9EE"/>
    <w:rsid w:val="418ED692"/>
    <w:rsid w:val="41932EC8"/>
    <w:rsid w:val="419B8784"/>
    <w:rsid w:val="41A00C11"/>
    <w:rsid w:val="41B0E5A8"/>
    <w:rsid w:val="41C4846D"/>
    <w:rsid w:val="41EF5D2A"/>
    <w:rsid w:val="41F5466E"/>
    <w:rsid w:val="421C4C0F"/>
    <w:rsid w:val="42305894"/>
    <w:rsid w:val="42355778"/>
    <w:rsid w:val="423EFA6C"/>
    <w:rsid w:val="424E9970"/>
    <w:rsid w:val="4256FA95"/>
    <w:rsid w:val="42680B6C"/>
    <w:rsid w:val="427686A5"/>
    <w:rsid w:val="427D9D21"/>
    <w:rsid w:val="429CF775"/>
    <w:rsid w:val="42A8ED4C"/>
    <w:rsid w:val="42CCAF3E"/>
    <w:rsid w:val="42D36DD4"/>
    <w:rsid w:val="42E1BA86"/>
    <w:rsid w:val="42F9A3E7"/>
    <w:rsid w:val="4316A63E"/>
    <w:rsid w:val="431FEB15"/>
    <w:rsid w:val="43384929"/>
    <w:rsid w:val="43550781"/>
    <w:rsid w:val="4361E254"/>
    <w:rsid w:val="43746EB9"/>
    <w:rsid w:val="4376AC08"/>
    <w:rsid w:val="438FEF12"/>
    <w:rsid w:val="4391B67D"/>
    <w:rsid w:val="43999786"/>
    <w:rsid w:val="43B8E8FE"/>
    <w:rsid w:val="43BF8064"/>
    <w:rsid w:val="43D200D0"/>
    <w:rsid w:val="43D3E3C6"/>
    <w:rsid w:val="43D53AB2"/>
    <w:rsid w:val="43EA0DD6"/>
    <w:rsid w:val="43FE0097"/>
    <w:rsid w:val="440342D0"/>
    <w:rsid w:val="44078BC6"/>
    <w:rsid w:val="44226DEE"/>
    <w:rsid w:val="442415DF"/>
    <w:rsid w:val="44293DD8"/>
    <w:rsid w:val="442E3F59"/>
    <w:rsid w:val="443EBF1D"/>
    <w:rsid w:val="444995C6"/>
    <w:rsid w:val="444A949F"/>
    <w:rsid w:val="444AA042"/>
    <w:rsid w:val="445032A6"/>
    <w:rsid w:val="44533F15"/>
    <w:rsid w:val="447A1716"/>
    <w:rsid w:val="447A63EF"/>
    <w:rsid w:val="44840BE5"/>
    <w:rsid w:val="448C9C1A"/>
    <w:rsid w:val="4492C931"/>
    <w:rsid w:val="44A396E2"/>
    <w:rsid w:val="44A78B11"/>
    <w:rsid w:val="44D5EBD6"/>
    <w:rsid w:val="44DCC8E6"/>
    <w:rsid w:val="44E152CF"/>
    <w:rsid w:val="44E967D4"/>
    <w:rsid w:val="44EE5811"/>
    <w:rsid w:val="44F0B68A"/>
    <w:rsid w:val="450E87A0"/>
    <w:rsid w:val="451575DF"/>
    <w:rsid w:val="451622DA"/>
    <w:rsid w:val="451A9B22"/>
    <w:rsid w:val="45200277"/>
    <w:rsid w:val="45443990"/>
    <w:rsid w:val="454C03DA"/>
    <w:rsid w:val="458119E2"/>
    <w:rsid w:val="4585DE37"/>
    <w:rsid w:val="459714B6"/>
    <w:rsid w:val="45A8F436"/>
    <w:rsid w:val="45A98345"/>
    <w:rsid w:val="45ABBCC6"/>
    <w:rsid w:val="45C50A03"/>
    <w:rsid w:val="45C82152"/>
    <w:rsid w:val="45DC3CAA"/>
    <w:rsid w:val="45F0B392"/>
    <w:rsid w:val="4617026A"/>
    <w:rsid w:val="462DE67C"/>
    <w:rsid w:val="462ECD03"/>
    <w:rsid w:val="463A3456"/>
    <w:rsid w:val="4640FF06"/>
    <w:rsid w:val="464FD9B8"/>
    <w:rsid w:val="46668778"/>
    <w:rsid w:val="4674EEBF"/>
    <w:rsid w:val="467504F7"/>
    <w:rsid w:val="4683F373"/>
    <w:rsid w:val="46853835"/>
    <w:rsid w:val="46868A2D"/>
    <w:rsid w:val="4697F590"/>
    <w:rsid w:val="469A4A22"/>
    <w:rsid w:val="46A86815"/>
    <w:rsid w:val="46B0E2F3"/>
    <w:rsid w:val="46BE5704"/>
    <w:rsid w:val="46C58F14"/>
    <w:rsid w:val="46DC1452"/>
    <w:rsid w:val="46E36FF1"/>
    <w:rsid w:val="46F31ACD"/>
    <w:rsid w:val="47052A7D"/>
    <w:rsid w:val="472D2923"/>
    <w:rsid w:val="4730D03F"/>
    <w:rsid w:val="473BCA68"/>
    <w:rsid w:val="474410A9"/>
    <w:rsid w:val="4750BD91"/>
    <w:rsid w:val="475E7D9E"/>
    <w:rsid w:val="47606959"/>
    <w:rsid w:val="47710DA2"/>
    <w:rsid w:val="4780197A"/>
    <w:rsid w:val="478E3934"/>
    <w:rsid w:val="47A711C8"/>
    <w:rsid w:val="47D1C16C"/>
    <w:rsid w:val="47D63415"/>
    <w:rsid w:val="47E87BE7"/>
    <w:rsid w:val="481046FC"/>
    <w:rsid w:val="4828676A"/>
    <w:rsid w:val="483E8A55"/>
    <w:rsid w:val="484722EF"/>
    <w:rsid w:val="48569B30"/>
    <w:rsid w:val="4857AC55"/>
    <w:rsid w:val="486A876D"/>
    <w:rsid w:val="487111C1"/>
    <w:rsid w:val="48872903"/>
    <w:rsid w:val="489B7672"/>
    <w:rsid w:val="489E6B28"/>
    <w:rsid w:val="48D08816"/>
    <w:rsid w:val="48E54E6B"/>
    <w:rsid w:val="48F2A4B0"/>
    <w:rsid w:val="48F90F29"/>
    <w:rsid w:val="48FB9FAE"/>
    <w:rsid w:val="491B84A0"/>
    <w:rsid w:val="491DFF74"/>
    <w:rsid w:val="4938AB07"/>
    <w:rsid w:val="493BAFC5"/>
    <w:rsid w:val="4940EBAA"/>
    <w:rsid w:val="4941167A"/>
    <w:rsid w:val="4959A93C"/>
    <w:rsid w:val="4976043C"/>
    <w:rsid w:val="497605CE"/>
    <w:rsid w:val="49A8B1F5"/>
    <w:rsid w:val="49D2C1C7"/>
    <w:rsid w:val="49F557B2"/>
    <w:rsid w:val="49FBEF56"/>
    <w:rsid w:val="49FD2D67"/>
    <w:rsid w:val="4A3CBEFC"/>
    <w:rsid w:val="4A47E1B2"/>
    <w:rsid w:val="4A48DC12"/>
    <w:rsid w:val="4A4967C3"/>
    <w:rsid w:val="4A4D8ABB"/>
    <w:rsid w:val="4A5712A6"/>
    <w:rsid w:val="4A7FCBAF"/>
    <w:rsid w:val="4AA0471A"/>
    <w:rsid w:val="4AB810F5"/>
    <w:rsid w:val="4AC9BD2B"/>
    <w:rsid w:val="4AD609FB"/>
    <w:rsid w:val="4AEED676"/>
    <w:rsid w:val="4B067042"/>
    <w:rsid w:val="4B088FC6"/>
    <w:rsid w:val="4B1C907B"/>
    <w:rsid w:val="4B240733"/>
    <w:rsid w:val="4B448B90"/>
    <w:rsid w:val="4B5F9B2B"/>
    <w:rsid w:val="4B62EC6F"/>
    <w:rsid w:val="4B6B3AB6"/>
    <w:rsid w:val="4B8584C5"/>
    <w:rsid w:val="4B953CB6"/>
    <w:rsid w:val="4B9D4066"/>
    <w:rsid w:val="4BA349A7"/>
    <w:rsid w:val="4BA5452A"/>
    <w:rsid w:val="4BD352F2"/>
    <w:rsid w:val="4BED6DDF"/>
    <w:rsid w:val="4BF450C2"/>
    <w:rsid w:val="4C17D018"/>
    <w:rsid w:val="4C1E8D1C"/>
    <w:rsid w:val="4C2F0037"/>
    <w:rsid w:val="4C416195"/>
    <w:rsid w:val="4C534E13"/>
    <w:rsid w:val="4C66B665"/>
    <w:rsid w:val="4C81B580"/>
    <w:rsid w:val="4C8ACC57"/>
    <w:rsid w:val="4C90831F"/>
    <w:rsid w:val="4CB1C8EA"/>
    <w:rsid w:val="4CC604A4"/>
    <w:rsid w:val="4CD41EA5"/>
    <w:rsid w:val="4CE2C82D"/>
    <w:rsid w:val="4D006DE8"/>
    <w:rsid w:val="4D015242"/>
    <w:rsid w:val="4D1974DE"/>
    <w:rsid w:val="4D24ED68"/>
    <w:rsid w:val="4D91E38F"/>
    <w:rsid w:val="4D9461F6"/>
    <w:rsid w:val="4D956D06"/>
    <w:rsid w:val="4D9ED9CD"/>
    <w:rsid w:val="4DA6C2C4"/>
    <w:rsid w:val="4DC19E69"/>
    <w:rsid w:val="4DC4BCA8"/>
    <w:rsid w:val="4DDD31F6"/>
    <w:rsid w:val="4DEA0325"/>
    <w:rsid w:val="4DF449A6"/>
    <w:rsid w:val="4DFC54BC"/>
    <w:rsid w:val="4E00B9F0"/>
    <w:rsid w:val="4E016BA2"/>
    <w:rsid w:val="4E0DC2D3"/>
    <w:rsid w:val="4E17F826"/>
    <w:rsid w:val="4E3EFD4D"/>
    <w:rsid w:val="4E44FCBD"/>
    <w:rsid w:val="4E48BBA4"/>
    <w:rsid w:val="4E4C2DE1"/>
    <w:rsid w:val="4E6A5A03"/>
    <w:rsid w:val="4E96A092"/>
    <w:rsid w:val="4E995CF1"/>
    <w:rsid w:val="4E9D2E3D"/>
    <w:rsid w:val="4E9FEB10"/>
    <w:rsid w:val="4EA388EE"/>
    <w:rsid w:val="4EA90C65"/>
    <w:rsid w:val="4EBD2E0B"/>
    <w:rsid w:val="4EF45B8A"/>
    <w:rsid w:val="4EF6EB78"/>
    <w:rsid w:val="4EF6EE75"/>
    <w:rsid w:val="4EFF881C"/>
    <w:rsid w:val="4F02628E"/>
    <w:rsid w:val="4F104121"/>
    <w:rsid w:val="4F15AF09"/>
    <w:rsid w:val="4F165D87"/>
    <w:rsid w:val="4F28CD47"/>
    <w:rsid w:val="4F3FF41B"/>
    <w:rsid w:val="4F432AB0"/>
    <w:rsid w:val="4F4B53DE"/>
    <w:rsid w:val="4F5D6ECA"/>
    <w:rsid w:val="4F76EAA1"/>
    <w:rsid w:val="4F843F33"/>
    <w:rsid w:val="4FA2058C"/>
    <w:rsid w:val="4FB38473"/>
    <w:rsid w:val="4FCBBBF2"/>
    <w:rsid w:val="4FDB2305"/>
    <w:rsid w:val="4FE545C0"/>
    <w:rsid w:val="4FE7408B"/>
    <w:rsid w:val="4FF92E62"/>
    <w:rsid w:val="5003D6C8"/>
    <w:rsid w:val="5017B32E"/>
    <w:rsid w:val="501BE73D"/>
    <w:rsid w:val="501FD954"/>
    <w:rsid w:val="5024C9D6"/>
    <w:rsid w:val="502E395A"/>
    <w:rsid w:val="5047960B"/>
    <w:rsid w:val="504E1F52"/>
    <w:rsid w:val="50890AD7"/>
    <w:rsid w:val="50923AE8"/>
    <w:rsid w:val="50AB7702"/>
    <w:rsid w:val="50B30CF6"/>
    <w:rsid w:val="50DBC7D2"/>
    <w:rsid w:val="50E3D574"/>
    <w:rsid w:val="51004BED"/>
    <w:rsid w:val="511E0B92"/>
    <w:rsid w:val="513E2AAF"/>
    <w:rsid w:val="514B882C"/>
    <w:rsid w:val="5162B750"/>
    <w:rsid w:val="5166E030"/>
    <w:rsid w:val="516F138E"/>
    <w:rsid w:val="518C9BA6"/>
    <w:rsid w:val="51A2272F"/>
    <w:rsid w:val="51B63950"/>
    <w:rsid w:val="51B7B79E"/>
    <w:rsid w:val="51ECC8A6"/>
    <w:rsid w:val="52125D5E"/>
    <w:rsid w:val="522D203E"/>
    <w:rsid w:val="5242F030"/>
    <w:rsid w:val="5263EE88"/>
    <w:rsid w:val="526A9BC4"/>
    <w:rsid w:val="526AF247"/>
    <w:rsid w:val="528A603A"/>
    <w:rsid w:val="52945BF7"/>
    <w:rsid w:val="5296BB96"/>
    <w:rsid w:val="52A6134E"/>
    <w:rsid w:val="52B15260"/>
    <w:rsid w:val="52BA6921"/>
    <w:rsid w:val="52BA7FC1"/>
    <w:rsid w:val="52C5A269"/>
    <w:rsid w:val="52DD8DA9"/>
    <w:rsid w:val="52EC546E"/>
    <w:rsid w:val="530D7864"/>
    <w:rsid w:val="53364342"/>
    <w:rsid w:val="536EC368"/>
    <w:rsid w:val="539C0109"/>
    <w:rsid w:val="539C6281"/>
    <w:rsid w:val="53A207BC"/>
    <w:rsid w:val="53BA58C4"/>
    <w:rsid w:val="53DEC091"/>
    <w:rsid w:val="54080EA7"/>
    <w:rsid w:val="540832AF"/>
    <w:rsid w:val="540DF641"/>
    <w:rsid w:val="541224F6"/>
    <w:rsid w:val="542C787C"/>
    <w:rsid w:val="54351BAD"/>
    <w:rsid w:val="54520522"/>
    <w:rsid w:val="546F2EFA"/>
    <w:rsid w:val="5488DD3A"/>
    <w:rsid w:val="54C8D318"/>
    <w:rsid w:val="54D801BF"/>
    <w:rsid w:val="54E35912"/>
    <w:rsid w:val="54E5D5C7"/>
    <w:rsid w:val="54EB13C7"/>
    <w:rsid w:val="54EDDA12"/>
    <w:rsid w:val="54F3F907"/>
    <w:rsid w:val="54F452EC"/>
    <w:rsid w:val="550543E5"/>
    <w:rsid w:val="550CF1FD"/>
    <w:rsid w:val="550E5AEC"/>
    <w:rsid w:val="5530D592"/>
    <w:rsid w:val="5537965E"/>
    <w:rsid w:val="553E2757"/>
    <w:rsid w:val="5540B75E"/>
    <w:rsid w:val="55502C26"/>
    <w:rsid w:val="5552F668"/>
    <w:rsid w:val="555C7BFA"/>
    <w:rsid w:val="558303C9"/>
    <w:rsid w:val="558896C2"/>
    <w:rsid w:val="559B1F45"/>
    <w:rsid w:val="559B9D1A"/>
    <w:rsid w:val="559EC4F8"/>
    <w:rsid w:val="55B2C80B"/>
    <w:rsid w:val="55CBF0CF"/>
    <w:rsid w:val="55D97BBF"/>
    <w:rsid w:val="55E428B1"/>
    <w:rsid w:val="55E555CA"/>
    <w:rsid w:val="55E8AAF9"/>
    <w:rsid w:val="55F5B91E"/>
    <w:rsid w:val="56233631"/>
    <w:rsid w:val="562FE723"/>
    <w:rsid w:val="56362D9C"/>
    <w:rsid w:val="564A8D3C"/>
    <w:rsid w:val="5652BC8A"/>
    <w:rsid w:val="56568778"/>
    <w:rsid w:val="565D0AD0"/>
    <w:rsid w:val="566743DF"/>
    <w:rsid w:val="56A3E1C3"/>
    <w:rsid w:val="56E2966D"/>
    <w:rsid w:val="56EE507F"/>
    <w:rsid w:val="570CC280"/>
    <w:rsid w:val="5733E97E"/>
    <w:rsid w:val="574D3A1D"/>
    <w:rsid w:val="574EBCA7"/>
    <w:rsid w:val="574F5852"/>
    <w:rsid w:val="57571C1B"/>
    <w:rsid w:val="577BA6FE"/>
    <w:rsid w:val="57847B5A"/>
    <w:rsid w:val="578E7C40"/>
    <w:rsid w:val="57920F48"/>
    <w:rsid w:val="579A8E8D"/>
    <w:rsid w:val="579AB4E2"/>
    <w:rsid w:val="57A0BBD6"/>
    <w:rsid w:val="57A32F7B"/>
    <w:rsid w:val="57A95CBB"/>
    <w:rsid w:val="57C94115"/>
    <w:rsid w:val="57D167F0"/>
    <w:rsid w:val="57E15D4C"/>
    <w:rsid w:val="57EB6AAB"/>
    <w:rsid w:val="57FC8518"/>
    <w:rsid w:val="5822E65F"/>
    <w:rsid w:val="582BB3E7"/>
    <w:rsid w:val="582F28B2"/>
    <w:rsid w:val="58361206"/>
    <w:rsid w:val="5841CCA4"/>
    <w:rsid w:val="58491345"/>
    <w:rsid w:val="585C4AC5"/>
    <w:rsid w:val="5878B5CF"/>
    <w:rsid w:val="588667AC"/>
    <w:rsid w:val="58901424"/>
    <w:rsid w:val="5894EC55"/>
    <w:rsid w:val="58E41A98"/>
    <w:rsid w:val="59080DEC"/>
    <w:rsid w:val="59211791"/>
    <w:rsid w:val="5921B52D"/>
    <w:rsid w:val="5921B9BA"/>
    <w:rsid w:val="5922D59D"/>
    <w:rsid w:val="592F79DC"/>
    <w:rsid w:val="59470D19"/>
    <w:rsid w:val="594E4368"/>
    <w:rsid w:val="595CBDF3"/>
    <w:rsid w:val="5963EEE0"/>
    <w:rsid w:val="5970BA57"/>
    <w:rsid w:val="5972F2BF"/>
    <w:rsid w:val="5979896C"/>
    <w:rsid w:val="59800F28"/>
    <w:rsid w:val="5982BAFB"/>
    <w:rsid w:val="59878455"/>
    <w:rsid w:val="5987ABEC"/>
    <w:rsid w:val="599357DA"/>
    <w:rsid w:val="599B9F02"/>
    <w:rsid w:val="59A8AAA0"/>
    <w:rsid w:val="59C78448"/>
    <w:rsid w:val="59CF656C"/>
    <w:rsid w:val="59DA08DD"/>
    <w:rsid w:val="59DF05AD"/>
    <w:rsid w:val="59E7C2D0"/>
    <w:rsid w:val="59E90FBC"/>
    <w:rsid w:val="5A0EC422"/>
    <w:rsid w:val="5A1CD60C"/>
    <w:rsid w:val="5A60FD46"/>
    <w:rsid w:val="5A66152D"/>
    <w:rsid w:val="5A6C52DE"/>
    <w:rsid w:val="5A77278B"/>
    <w:rsid w:val="5A981262"/>
    <w:rsid w:val="5AB046F1"/>
    <w:rsid w:val="5AC6BFB4"/>
    <w:rsid w:val="5AC88431"/>
    <w:rsid w:val="5AC9B2D8"/>
    <w:rsid w:val="5ACA3223"/>
    <w:rsid w:val="5ACFAB84"/>
    <w:rsid w:val="5AE0894C"/>
    <w:rsid w:val="5AFC0E20"/>
    <w:rsid w:val="5B111F15"/>
    <w:rsid w:val="5B23718E"/>
    <w:rsid w:val="5B308899"/>
    <w:rsid w:val="5B43863F"/>
    <w:rsid w:val="5B53F9CA"/>
    <w:rsid w:val="5B5F80FD"/>
    <w:rsid w:val="5B6951A2"/>
    <w:rsid w:val="5B6A4B9B"/>
    <w:rsid w:val="5B9765A3"/>
    <w:rsid w:val="5B983EB6"/>
    <w:rsid w:val="5BC089AE"/>
    <w:rsid w:val="5BC93DE2"/>
    <w:rsid w:val="5BF34CAB"/>
    <w:rsid w:val="5BFDB750"/>
    <w:rsid w:val="5C0B7CE5"/>
    <w:rsid w:val="5C13A9B2"/>
    <w:rsid w:val="5C156FF7"/>
    <w:rsid w:val="5C3F4BD1"/>
    <w:rsid w:val="5C482164"/>
    <w:rsid w:val="5C4967B8"/>
    <w:rsid w:val="5C536A35"/>
    <w:rsid w:val="5C693A98"/>
    <w:rsid w:val="5C744803"/>
    <w:rsid w:val="5C7B94F1"/>
    <w:rsid w:val="5C83CC94"/>
    <w:rsid w:val="5C9B5890"/>
    <w:rsid w:val="5CA0002C"/>
    <w:rsid w:val="5CC3CF51"/>
    <w:rsid w:val="5CCAED97"/>
    <w:rsid w:val="5CCC58FA"/>
    <w:rsid w:val="5CEB9DD8"/>
    <w:rsid w:val="5CF25C6E"/>
    <w:rsid w:val="5CF40118"/>
    <w:rsid w:val="5D098329"/>
    <w:rsid w:val="5D15FFBA"/>
    <w:rsid w:val="5D261E8F"/>
    <w:rsid w:val="5D4EA16F"/>
    <w:rsid w:val="5D993213"/>
    <w:rsid w:val="5DC22977"/>
    <w:rsid w:val="5DCB73F7"/>
    <w:rsid w:val="5DDA96DF"/>
    <w:rsid w:val="5DDECD17"/>
    <w:rsid w:val="5E0150CC"/>
    <w:rsid w:val="5E0C0F5F"/>
    <w:rsid w:val="5E25CD0B"/>
    <w:rsid w:val="5E2A7D01"/>
    <w:rsid w:val="5E552039"/>
    <w:rsid w:val="5E88735E"/>
    <w:rsid w:val="5E9DD913"/>
    <w:rsid w:val="5E9F2C6C"/>
    <w:rsid w:val="5EA945D7"/>
    <w:rsid w:val="5EA96A36"/>
    <w:rsid w:val="5EB0DADE"/>
    <w:rsid w:val="5EB10E28"/>
    <w:rsid w:val="5ECA92D6"/>
    <w:rsid w:val="5ED19BA0"/>
    <w:rsid w:val="5EE7F6E5"/>
    <w:rsid w:val="5EEA71D0"/>
    <w:rsid w:val="5EFF6AD2"/>
    <w:rsid w:val="5F26C13F"/>
    <w:rsid w:val="5F4CD06A"/>
    <w:rsid w:val="5F51D3D3"/>
    <w:rsid w:val="5F5507BD"/>
    <w:rsid w:val="5F6337BF"/>
    <w:rsid w:val="5F96618B"/>
    <w:rsid w:val="5F9CB5B3"/>
    <w:rsid w:val="5FA319FD"/>
    <w:rsid w:val="5FA90025"/>
    <w:rsid w:val="5FB62B25"/>
    <w:rsid w:val="5FBFFEEC"/>
    <w:rsid w:val="5FC36019"/>
    <w:rsid w:val="5FCC10B5"/>
    <w:rsid w:val="60120463"/>
    <w:rsid w:val="6028CE58"/>
    <w:rsid w:val="602BCC9E"/>
    <w:rsid w:val="604BDF36"/>
    <w:rsid w:val="604F0998"/>
    <w:rsid w:val="60545690"/>
    <w:rsid w:val="606E5CA7"/>
    <w:rsid w:val="607B62AC"/>
    <w:rsid w:val="6094A4AF"/>
    <w:rsid w:val="609B2758"/>
    <w:rsid w:val="60A7D516"/>
    <w:rsid w:val="60B353FA"/>
    <w:rsid w:val="60C4BBD9"/>
    <w:rsid w:val="60D05D82"/>
    <w:rsid w:val="60D953C7"/>
    <w:rsid w:val="60E05C24"/>
    <w:rsid w:val="60E08159"/>
    <w:rsid w:val="60E57788"/>
    <w:rsid w:val="60F913D3"/>
    <w:rsid w:val="611004DE"/>
    <w:rsid w:val="6114A3AD"/>
    <w:rsid w:val="611844E4"/>
    <w:rsid w:val="61196BD0"/>
    <w:rsid w:val="612995D6"/>
    <w:rsid w:val="613E2F0A"/>
    <w:rsid w:val="614FF062"/>
    <w:rsid w:val="616B2CDC"/>
    <w:rsid w:val="616EDE77"/>
    <w:rsid w:val="617C05B3"/>
    <w:rsid w:val="617DBE9B"/>
    <w:rsid w:val="61A0B52E"/>
    <w:rsid w:val="61BF6AC9"/>
    <w:rsid w:val="61CEF1A5"/>
    <w:rsid w:val="61E56A04"/>
    <w:rsid w:val="61F62FAA"/>
    <w:rsid w:val="620BF29E"/>
    <w:rsid w:val="6219DEE0"/>
    <w:rsid w:val="62221292"/>
    <w:rsid w:val="623A661F"/>
    <w:rsid w:val="624BD22D"/>
    <w:rsid w:val="625E6201"/>
    <w:rsid w:val="62768ECB"/>
    <w:rsid w:val="6281EBA6"/>
    <w:rsid w:val="62BDFB79"/>
    <w:rsid w:val="62F01376"/>
    <w:rsid w:val="62F5A80D"/>
    <w:rsid w:val="634B2939"/>
    <w:rsid w:val="636C18E1"/>
    <w:rsid w:val="639223B5"/>
    <w:rsid w:val="63A69D88"/>
    <w:rsid w:val="63D230A2"/>
    <w:rsid w:val="63D6F6B4"/>
    <w:rsid w:val="63D860C6"/>
    <w:rsid w:val="63DD4FEE"/>
    <w:rsid w:val="63F721B4"/>
    <w:rsid w:val="63F97B80"/>
    <w:rsid w:val="641E5520"/>
    <w:rsid w:val="6438F5E9"/>
    <w:rsid w:val="643F43E4"/>
    <w:rsid w:val="6441C82E"/>
    <w:rsid w:val="645963C2"/>
    <w:rsid w:val="646184F7"/>
    <w:rsid w:val="647AC5DC"/>
    <w:rsid w:val="64C192DF"/>
    <w:rsid w:val="64C51824"/>
    <w:rsid w:val="64CB2D1B"/>
    <w:rsid w:val="64DCF0E3"/>
    <w:rsid w:val="64EE1B7E"/>
    <w:rsid w:val="650010FF"/>
    <w:rsid w:val="6506C2A8"/>
    <w:rsid w:val="651A1B20"/>
    <w:rsid w:val="65382143"/>
    <w:rsid w:val="654D4C5D"/>
    <w:rsid w:val="6551707B"/>
    <w:rsid w:val="655A03A5"/>
    <w:rsid w:val="655FFEE2"/>
    <w:rsid w:val="6561BE5A"/>
    <w:rsid w:val="65680CB6"/>
    <w:rsid w:val="65826E9B"/>
    <w:rsid w:val="658B5745"/>
    <w:rsid w:val="659E877C"/>
    <w:rsid w:val="65B664F8"/>
    <w:rsid w:val="65CBCE70"/>
    <w:rsid w:val="65E000A7"/>
    <w:rsid w:val="65F33A54"/>
    <w:rsid w:val="65F47396"/>
    <w:rsid w:val="65F59C3B"/>
    <w:rsid w:val="65F9FDFD"/>
    <w:rsid w:val="660D6CFF"/>
    <w:rsid w:val="661841A9"/>
    <w:rsid w:val="66188ED6"/>
    <w:rsid w:val="662095FF"/>
    <w:rsid w:val="662583DB"/>
    <w:rsid w:val="66306252"/>
    <w:rsid w:val="66353153"/>
    <w:rsid w:val="66469496"/>
    <w:rsid w:val="66477787"/>
    <w:rsid w:val="665D05C7"/>
    <w:rsid w:val="666781DE"/>
    <w:rsid w:val="666FEC53"/>
    <w:rsid w:val="66915766"/>
    <w:rsid w:val="669FB778"/>
    <w:rsid w:val="66A2C878"/>
    <w:rsid w:val="66A33548"/>
    <w:rsid w:val="66AF1B57"/>
    <w:rsid w:val="66C0FADE"/>
    <w:rsid w:val="66D6E8B1"/>
    <w:rsid w:val="670691D7"/>
    <w:rsid w:val="6716C9BD"/>
    <w:rsid w:val="67307F20"/>
    <w:rsid w:val="67428D3D"/>
    <w:rsid w:val="674D76D4"/>
    <w:rsid w:val="6756367E"/>
    <w:rsid w:val="675A3945"/>
    <w:rsid w:val="6760AB23"/>
    <w:rsid w:val="67652E29"/>
    <w:rsid w:val="67712848"/>
    <w:rsid w:val="677FEA97"/>
    <w:rsid w:val="6786DA89"/>
    <w:rsid w:val="6793F3D2"/>
    <w:rsid w:val="67950F7E"/>
    <w:rsid w:val="67AB2137"/>
    <w:rsid w:val="67D0B8EE"/>
    <w:rsid w:val="67F573AC"/>
    <w:rsid w:val="67FACE66"/>
    <w:rsid w:val="6817231A"/>
    <w:rsid w:val="681F4B4F"/>
    <w:rsid w:val="6820476E"/>
    <w:rsid w:val="682CC604"/>
    <w:rsid w:val="68359570"/>
    <w:rsid w:val="6852D31A"/>
    <w:rsid w:val="68558C85"/>
    <w:rsid w:val="685A1F11"/>
    <w:rsid w:val="686C853D"/>
    <w:rsid w:val="686F28A3"/>
    <w:rsid w:val="687C3BAB"/>
    <w:rsid w:val="687D69A0"/>
    <w:rsid w:val="689DD9A0"/>
    <w:rsid w:val="68ABD1E9"/>
    <w:rsid w:val="68C4BE0C"/>
    <w:rsid w:val="68DA495C"/>
    <w:rsid w:val="68E1FD3D"/>
    <w:rsid w:val="68F0D6B0"/>
    <w:rsid w:val="69038E6D"/>
    <w:rsid w:val="6918EBB4"/>
    <w:rsid w:val="6925DF64"/>
    <w:rsid w:val="6952FB7E"/>
    <w:rsid w:val="69678CCE"/>
    <w:rsid w:val="69A20044"/>
    <w:rsid w:val="69A4AEE4"/>
    <w:rsid w:val="69B09CA5"/>
    <w:rsid w:val="69C7066C"/>
    <w:rsid w:val="69D6097A"/>
    <w:rsid w:val="69E4BE3D"/>
    <w:rsid w:val="69ED1BDD"/>
    <w:rsid w:val="69F50F70"/>
    <w:rsid w:val="6A0B5595"/>
    <w:rsid w:val="6A1345B4"/>
    <w:rsid w:val="6A377ED1"/>
    <w:rsid w:val="6A378078"/>
    <w:rsid w:val="6A574084"/>
    <w:rsid w:val="6A590A64"/>
    <w:rsid w:val="6A6C4749"/>
    <w:rsid w:val="6A8CA711"/>
    <w:rsid w:val="6A9AB925"/>
    <w:rsid w:val="6AA94624"/>
    <w:rsid w:val="6ABE3FA1"/>
    <w:rsid w:val="6AC4E4FB"/>
    <w:rsid w:val="6AD2B517"/>
    <w:rsid w:val="6ADB0FF3"/>
    <w:rsid w:val="6AE62D78"/>
    <w:rsid w:val="6AF927CF"/>
    <w:rsid w:val="6AFF41FC"/>
    <w:rsid w:val="6B012B38"/>
    <w:rsid w:val="6B237E9B"/>
    <w:rsid w:val="6B3A91EE"/>
    <w:rsid w:val="6B5A1C88"/>
    <w:rsid w:val="6B5FA149"/>
    <w:rsid w:val="6B62F47B"/>
    <w:rsid w:val="6B642AD9"/>
    <w:rsid w:val="6B7B2CE6"/>
    <w:rsid w:val="6B7CFCC8"/>
    <w:rsid w:val="6BAFE05E"/>
    <w:rsid w:val="6BB40CF4"/>
    <w:rsid w:val="6BD0DDFB"/>
    <w:rsid w:val="6BD5232B"/>
    <w:rsid w:val="6BEA1925"/>
    <w:rsid w:val="6BEC1BEA"/>
    <w:rsid w:val="6C0CD418"/>
    <w:rsid w:val="6C12EF6F"/>
    <w:rsid w:val="6C203BA1"/>
    <w:rsid w:val="6C20A75C"/>
    <w:rsid w:val="6C23D1CC"/>
    <w:rsid w:val="6C2725BA"/>
    <w:rsid w:val="6C508C76"/>
    <w:rsid w:val="6C774259"/>
    <w:rsid w:val="6C8ECF5B"/>
    <w:rsid w:val="6C966283"/>
    <w:rsid w:val="6CA5E564"/>
    <w:rsid w:val="6CC41CBE"/>
    <w:rsid w:val="6CCAA7F7"/>
    <w:rsid w:val="6CE303AD"/>
    <w:rsid w:val="6CF086CB"/>
    <w:rsid w:val="6CF28A56"/>
    <w:rsid w:val="6CFEC4DC"/>
    <w:rsid w:val="6D032DFB"/>
    <w:rsid w:val="6D0DDB7B"/>
    <w:rsid w:val="6D126713"/>
    <w:rsid w:val="6D2CC6E6"/>
    <w:rsid w:val="6D355A59"/>
    <w:rsid w:val="6D3859BE"/>
    <w:rsid w:val="6D5B461D"/>
    <w:rsid w:val="6D60422B"/>
    <w:rsid w:val="6D6AA9CA"/>
    <w:rsid w:val="6D7A25BB"/>
    <w:rsid w:val="6D973737"/>
    <w:rsid w:val="6DC55923"/>
    <w:rsid w:val="6DF5E063"/>
    <w:rsid w:val="6E1369E6"/>
    <w:rsid w:val="6E277B65"/>
    <w:rsid w:val="6E2B7CCF"/>
    <w:rsid w:val="6E303119"/>
    <w:rsid w:val="6E45025D"/>
    <w:rsid w:val="6E4853F3"/>
    <w:rsid w:val="6E4EC5D8"/>
    <w:rsid w:val="6E5F50D1"/>
    <w:rsid w:val="6E62BCAF"/>
    <w:rsid w:val="6E7F359B"/>
    <w:rsid w:val="6E80CFCF"/>
    <w:rsid w:val="6E84E501"/>
    <w:rsid w:val="6E8C9C79"/>
    <w:rsid w:val="6E8CF063"/>
    <w:rsid w:val="6E91BD4A"/>
    <w:rsid w:val="6E942366"/>
    <w:rsid w:val="6E96A197"/>
    <w:rsid w:val="6E9BF282"/>
    <w:rsid w:val="6EB2CDA8"/>
    <w:rsid w:val="6EB3AF7F"/>
    <w:rsid w:val="6EBD6513"/>
    <w:rsid w:val="6EC0A82F"/>
    <w:rsid w:val="6EC46866"/>
    <w:rsid w:val="6EDF2EF3"/>
    <w:rsid w:val="6EE68E07"/>
    <w:rsid w:val="6F1AC640"/>
    <w:rsid w:val="6F1E3003"/>
    <w:rsid w:val="6F4FDE7B"/>
    <w:rsid w:val="6F6F370A"/>
    <w:rsid w:val="6F8563F3"/>
    <w:rsid w:val="6F954208"/>
    <w:rsid w:val="6FCA6992"/>
    <w:rsid w:val="6FCAC488"/>
    <w:rsid w:val="6FDE4308"/>
    <w:rsid w:val="6FEB8A05"/>
    <w:rsid w:val="6FFA8508"/>
    <w:rsid w:val="7008BE22"/>
    <w:rsid w:val="7011CC4F"/>
    <w:rsid w:val="701AF1CB"/>
    <w:rsid w:val="701EDD5E"/>
    <w:rsid w:val="701F5873"/>
    <w:rsid w:val="702853F7"/>
    <w:rsid w:val="703F2AA3"/>
    <w:rsid w:val="7044BD28"/>
    <w:rsid w:val="7054C049"/>
    <w:rsid w:val="705F353B"/>
    <w:rsid w:val="706D5BDE"/>
    <w:rsid w:val="70825E68"/>
    <w:rsid w:val="709823C0"/>
    <w:rsid w:val="70A7089A"/>
    <w:rsid w:val="70B454B4"/>
    <w:rsid w:val="70B65F6D"/>
    <w:rsid w:val="70CE745C"/>
    <w:rsid w:val="70E625B0"/>
    <w:rsid w:val="7100AA2E"/>
    <w:rsid w:val="71014F89"/>
    <w:rsid w:val="710DD36D"/>
    <w:rsid w:val="714D0D33"/>
    <w:rsid w:val="7150A8EF"/>
    <w:rsid w:val="715198DD"/>
    <w:rsid w:val="715B2990"/>
    <w:rsid w:val="7163C059"/>
    <w:rsid w:val="716C55DA"/>
    <w:rsid w:val="717A3713"/>
    <w:rsid w:val="717EC244"/>
    <w:rsid w:val="71940514"/>
    <w:rsid w:val="71EC9F52"/>
    <w:rsid w:val="7216383D"/>
    <w:rsid w:val="7218B959"/>
    <w:rsid w:val="7226BF98"/>
    <w:rsid w:val="72397CF3"/>
    <w:rsid w:val="723BE535"/>
    <w:rsid w:val="72690896"/>
    <w:rsid w:val="726BB101"/>
    <w:rsid w:val="726BD125"/>
    <w:rsid w:val="7274FA23"/>
    <w:rsid w:val="72761FB5"/>
    <w:rsid w:val="728662B2"/>
    <w:rsid w:val="72C13511"/>
    <w:rsid w:val="72E73B9F"/>
    <w:rsid w:val="72E80237"/>
    <w:rsid w:val="72FF7EEF"/>
    <w:rsid w:val="73059A7A"/>
    <w:rsid w:val="7317116B"/>
    <w:rsid w:val="731BC516"/>
    <w:rsid w:val="7321C186"/>
    <w:rsid w:val="7348A37D"/>
    <w:rsid w:val="7352928D"/>
    <w:rsid w:val="735DFB3F"/>
    <w:rsid w:val="739D9017"/>
    <w:rsid w:val="73A3DF3C"/>
    <w:rsid w:val="73B4E830"/>
    <w:rsid w:val="73C93A7C"/>
    <w:rsid w:val="73C9F2E4"/>
    <w:rsid w:val="73DAFD03"/>
    <w:rsid w:val="73EE454F"/>
    <w:rsid w:val="73F6D4FD"/>
    <w:rsid w:val="740C84CC"/>
    <w:rsid w:val="740CFC2D"/>
    <w:rsid w:val="743EE745"/>
    <w:rsid w:val="7445742F"/>
    <w:rsid w:val="7455BF9A"/>
    <w:rsid w:val="745A6A29"/>
    <w:rsid w:val="7484E97A"/>
    <w:rsid w:val="7485330E"/>
    <w:rsid w:val="749D76F5"/>
    <w:rsid w:val="74AE8265"/>
    <w:rsid w:val="74D4353B"/>
    <w:rsid w:val="74E403EA"/>
    <w:rsid w:val="74E473DE"/>
    <w:rsid w:val="74E8EEC9"/>
    <w:rsid w:val="74E9B912"/>
    <w:rsid w:val="75217D8D"/>
    <w:rsid w:val="75283BDD"/>
    <w:rsid w:val="753BFDD7"/>
    <w:rsid w:val="754C53F6"/>
    <w:rsid w:val="7555CF8B"/>
    <w:rsid w:val="75655FC3"/>
    <w:rsid w:val="75759E7B"/>
    <w:rsid w:val="757B835B"/>
    <w:rsid w:val="758113ED"/>
    <w:rsid w:val="75813CB6"/>
    <w:rsid w:val="7589BCF0"/>
    <w:rsid w:val="758D7EAB"/>
    <w:rsid w:val="7594872F"/>
    <w:rsid w:val="75B209AE"/>
    <w:rsid w:val="75B329F8"/>
    <w:rsid w:val="75C5C1BD"/>
    <w:rsid w:val="75E671FE"/>
    <w:rsid w:val="75E7BD0B"/>
    <w:rsid w:val="75EB2264"/>
    <w:rsid w:val="75ECF6A6"/>
    <w:rsid w:val="75F7ACD5"/>
    <w:rsid w:val="7605A6A0"/>
    <w:rsid w:val="7608E240"/>
    <w:rsid w:val="761C2654"/>
    <w:rsid w:val="76236D3B"/>
    <w:rsid w:val="76353294"/>
    <w:rsid w:val="764A35C7"/>
    <w:rsid w:val="766DE938"/>
    <w:rsid w:val="767F413A"/>
    <w:rsid w:val="7682E6C4"/>
    <w:rsid w:val="768AB29A"/>
    <w:rsid w:val="769CCF2F"/>
    <w:rsid w:val="76C40C3E"/>
    <w:rsid w:val="76CAEEC4"/>
    <w:rsid w:val="76D664C6"/>
    <w:rsid w:val="771D0D17"/>
    <w:rsid w:val="771E9BC8"/>
    <w:rsid w:val="7760A6BE"/>
    <w:rsid w:val="777C4CC5"/>
    <w:rsid w:val="77839A4C"/>
    <w:rsid w:val="779B2408"/>
    <w:rsid w:val="779F6741"/>
    <w:rsid w:val="77AF097C"/>
    <w:rsid w:val="77CE1C58"/>
    <w:rsid w:val="77DDE3DA"/>
    <w:rsid w:val="77DF8093"/>
    <w:rsid w:val="7806EA46"/>
    <w:rsid w:val="7830D2B9"/>
    <w:rsid w:val="784E1886"/>
    <w:rsid w:val="78678A75"/>
    <w:rsid w:val="786D7804"/>
    <w:rsid w:val="78739E99"/>
    <w:rsid w:val="787BAAB1"/>
    <w:rsid w:val="787D103C"/>
    <w:rsid w:val="7896011C"/>
    <w:rsid w:val="789CA38F"/>
    <w:rsid w:val="78A3D6A5"/>
    <w:rsid w:val="78A586A0"/>
    <w:rsid w:val="78AA4AEC"/>
    <w:rsid w:val="78AA9A9C"/>
    <w:rsid w:val="78CA6679"/>
    <w:rsid w:val="78DF589D"/>
    <w:rsid w:val="78F802D6"/>
    <w:rsid w:val="791D7B48"/>
    <w:rsid w:val="794E989B"/>
    <w:rsid w:val="79707E42"/>
    <w:rsid w:val="797A6BA4"/>
    <w:rsid w:val="799758B0"/>
    <w:rsid w:val="799DCD11"/>
    <w:rsid w:val="79C2535C"/>
    <w:rsid w:val="79D209C3"/>
    <w:rsid w:val="79EA32BC"/>
    <w:rsid w:val="79F2E797"/>
    <w:rsid w:val="79FA5734"/>
    <w:rsid w:val="7A0287EB"/>
    <w:rsid w:val="7A08F71C"/>
    <w:rsid w:val="7A0B4770"/>
    <w:rsid w:val="7A175C80"/>
    <w:rsid w:val="7A177B12"/>
    <w:rsid w:val="7A1EA608"/>
    <w:rsid w:val="7A2BD1F6"/>
    <w:rsid w:val="7A328262"/>
    <w:rsid w:val="7A38D0E6"/>
    <w:rsid w:val="7A3DFDB5"/>
    <w:rsid w:val="7A490F9E"/>
    <w:rsid w:val="7A4A6DDC"/>
    <w:rsid w:val="7A855D48"/>
    <w:rsid w:val="7A86A8C8"/>
    <w:rsid w:val="7A91D4E8"/>
    <w:rsid w:val="7A969D23"/>
    <w:rsid w:val="7A9AC4E5"/>
    <w:rsid w:val="7A9DD2AD"/>
    <w:rsid w:val="7A9F1BE1"/>
    <w:rsid w:val="7AB31E99"/>
    <w:rsid w:val="7AE0896E"/>
    <w:rsid w:val="7AEB3A0D"/>
    <w:rsid w:val="7AFC1743"/>
    <w:rsid w:val="7B15E9F2"/>
    <w:rsid w:val="7B565F3B"/>
    <w:rsid w:val="7B5B17E0"/>
    <w:rsid w:val="7B5D6EEB"/>
    <w:rsid w:val="7B63797D"/>
    <w:rsid w:val="7B651A77"/>
    <w:rsid w:val="7B6B3602"/>
    <w:rsid w:val="7B74FC66"/>
    <w:rsid w:val="7B842401"/>
    <w:rsid w:val="7B92EBB6"/>
    <w:rsid w:val="7BA52CD8"/>
    <w:rsid w:val="7BA7A584"/>
    <w:rsid w:val="7BA7B035"/>
    <w:rsid w:val="7BAB3F5B"/>
    <w:rsid w:val="7BADD97F"/>
    <w:rsid w:val="7BC0D085"/>
    <w:rsid w:val="7BD4163F"/>
    <w:rsid w:val="7C1A02C9"/>
    <w:rsid w:val="7C203B46"/>
    <w:rsid w:val="7C548492"/>
    <w:rsid w:val="7C6A44EE"/>
    <w:rsid w:val="7C7033CC"/>
    <w:rsid w:val="7C71305B"/>
    <w:rsid w:val="7C7BF1D7"/>
    <w:rsid w:val="7C806000"/>
    <w:rsid w:val="7C8D2E40"/>
    <w:rsid w:val="7C93B873"/>
    <w:rsid w:val="7CA98602"/>
    <w:rsid w:val="7CD45C95"/>
    <w:rsid w:val="7CEDB509"/>
    <w:rsid w:val="7D0146D3"/>
    <w:rsid w:val="7D23C004"/>
    <w:rsid w:val="7D34D0C6"/>
    <w:rsid w:val="7D4B606E"/>
    <w:rsid w:val="7D6634A5"/>
    <w:rsid w:val="7D82C1ED"/>
    <w:rsid w:val="7D85C3FC"/>
    <w:rsid w:val="7D9D5E8B"/>
    <w:rsid w:val="7DAD56F7"/>
    <w:rsid w:val="7DC25A03"/>
    <w:rsid w:val="7DD265A7"/>
    <w:rsid w:val="7DE04578"/>
    <w:rsid w:val="7DF3FD18"/>
    <w:rsid w:val="7DFBB0DF"/>
    <w:rsid w:val="7DFC0BB7"/>
    <w:rsid w:val="7DFFB75C"/>
    <w:rsid w:val="7E2645BC"/>
    <w:rsid w:val="7E2BEF94"/>
    <w:rsid w:val="7E302C76"/>
    <w:rsid w:val="7E4A41CB"/>
    <w:rsid w:val="7E4ACB2F"/>
    <w:rsid w:val="7E4F9408"/>
    <w:rsid w:val="7E51BC44"/>
    <w:rsid w:val="7E621108"/>
    <w:rsid w:val="7E788323"/>
    <w:rsid w:val="7E9ECD9F"/>
    <w:rsid w:val="7EB95790"/>
    <w:rsid w:val="7EC0C437"/>
    <w:rsid w:val="7EC48AAB"/>
    <w:rsid w:val="7EE417E6"/>
    <w:rsid w:val="7EED9808"/>
    <w:rsid w:val="7EFED79E"/>
    <w:rsid w:val="7F007077"/>
    <w:rsid w:val="7F11095F"/>
    <w:rsid w:val="7F34F76F"/>
    <w:rsid w:val="7F4F2074"/>
    <w:rsid w:val="7F52BE9E"/>
    <w:rsid w:val="7F6E68D9"/>
    <w:rsid w:val="7F7F409B"/>
    <w:rsid w:val="7F8E5622"/>
    <w:rsid w:val="7FA2175C"/>
    <w:rsid w:val="7FB0F12E"/>
    <w:rsid w:val="7FB62E79"/>
    <w:rsid w:val="7FCB2664"/>
    <w:rsid w:val="7FCCA161"/>
    <w:rsid w:val="7FCD0FAA"/>
    <w:rsid w:val="7FDFC764"/>
    <w:rsid w:val="7FF2E9EF"/>
    <w:rsid w:val="7FFAE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6E4A"/>
  <w15:chartTrackingRefBased/>
  <w15:docId w15:val="{8AEF0628-1426-477F-8BC6-1A432A7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7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47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5ADC"/>
    <w:pPr>
      <w:ind w:left="720"/>
      <w:contextualSpacing/>
    </w:pPr>
  </w:style>
  <w:style w:type="paragraph" w:styleId="Title">
    <w:name w:val="Title"/>
    <w:basedOn w:val="Normal"/>
    <w:next w:val="Normal"/>
    <w:link w:val="TitleChar"/>
    <w:uiPriority w:val="10"/>
    <w:qFormat/>
    <w:rsid w:val="000458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87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620F"/>
    <w:rPr>
      <w:b/>
      <w:bCs/>
    </w:rPr>
  </w:style>
  <w:style w:type="character" w:customStyle="1" w:styleId="CommentSubjectChar">
    <w:name w:val="Comment Subject Char"/>
    <w:basedOn w:val="CommentTextChar"/>
    <w:link w:val="CommentSubject"/>
    <w:uiPriority w:val="99"/>
    <w:semiHidden/>
    <w:rsid w:val="005B6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7507">
      <w:bodyDiv w:val="1"/>
      <w:marLeft w:val="0"/>
      <w:marRight w:val="0"/>
      <w:marTop w:val="0"/>
      <w:marBottom w:val="0"/>
      <w:divBdr>
        <w:top w:val="none" w:sz="0" w:space="0" w:color="auto"/>
        <w:left w:val="none" w:sz="0" w:space="0" w:color="auto"/>
        <w:bottom w:val="none" w:sz="0" w:space="0" w:color="auto"/>
        <w:right w:val="none" w:sz="0" w:space="0" w:color="auto"/>
      </w:divBdr>
      <w:divsChild>
        <w:div w:id="1069107982">
          <w:marLeft w:val="0"/>
          <w:marRight w:val="0"/>
          <w:marTop w:val="0"/>
          <w:marBottom w:val="0"/>
          <w:divBdr>
            <w:top w:val="none" w:sz="0" w:space="0" w:color="auto"/>
            <w:left w:val="none" w:sz="0" w:space="0" w:color="auto"/>
            <w:bottom w:val="none" w:sz="0" w:space="0" w:color="auto"/>
            <w:right w:val="none" w:sz="0" w:space="0" w:color="auto"/>
          </w:divBdr>
        </w:div>
      </w:divsChild>
    </w:div>
    <w:div w:id="166949029">
      <w:bodyDiv w:val="1"/>
      <w:marLeft w:val="0"/>
      <w:marRight w:val="0"/>
      <w:marTop w:val="0"/>
      <w:marBottom w:val="0"/>
      <w:divBdr>
        <w:top w:val="none" w:sz="0" w:space="0" w:color="auto"/>
        <w:left w:val="none" w:sz="0" w:space="0" w:color="auto"/>
        <w:bottom w:val="none" w:sz="0" w:space="0" w:color="auto"/>
        <w:right w:val="none" w:sz="0" w:space="0" w:color="auto"/>
      </w:divBdr>
      <w:divsChild>
        <w:div w:id="1574586063">
          <w:marLeft w:val="0"/>
          <w:marRight w:val="0"/>
          <w:marTop w:val="0"/>
          <w:marBottom w:val="0"/>
          <w:divBdr>
            <w:top w:val="none" w:sz="0" w:space="0" w:color="auto"/>
            <w:left w:val="none" w:sz="0" w:space="0" w:color="auto"/>
            <w:bottom w:val="none" w:sz="0" w:space="0" w:color="auto"/>
            <w:right w:val="none" w:sz="0" w:space="0" w:color="auto"/>
          </w:divBdr>
        </w:div>
      </w:divsChild>
    </w:div>
    <w:div w:id="284777694">
      <w:bodyDiv w:val="1"/>
      <w:marLeft w:val="0"/>
      <w:marRight w:val="0"/>
      <w:marTop w:val="0"/>
      <w:marBottom w:val="0"/>
      <w:divBdr>
        <w:top w:val="none" w:sz="0" w:space="0" w:color="auto"/>
        <w:left w:val="none" w:sz="0" w:space="0" w:color="auto"/>
        <w:bottom w:val="none" w:sz="0" w:space="0" w:color="auto"/>
        <w:right w:val="none" w:sz="0" w:space="0" w:color="auto"/>
      </w:divBdr>
      <w:divsChild>
        <w:div w:id="615062797">
          <w:marLeft w:val="0"/>
          <w:marRight w:val="0"/>
          <w:marTop w:val="0"/>
          <w:marBottom w:val="0"/>
          <w:divBdr>
            <w:top w:val="none" w:sz="0" w:space="0" w:color="auto"/>
            <w:left w:val="none" w:sz="0" w:space="0" w:color="auto"/>
            <w:bottom w:val="none" w:sz="0" w:space="0" w:color="auto"/>
            <w:right w:val="none" w:sz="0" w:space="0" w:color="auto"/>
          </w:divBdr>
        </w:div>
      </w:divsChild>
    </w:div>
    <w:div w:id="607393699">
      <w:bodyDiv w:val="1"/>
      <w:marLeft w:val="0"/>
      <w:marRight w:val="0"/>
      <w:marTop w:val="0"/>
      <w:marBottom w:val="0"/>
      <w:divBdr>
        <w:top w:val="none" w:sz="0" w:space="0" w:color="auto"/>
        <w:left w:val="none" w:sz="0" w:space="0" w:color="auto"/>
        <w:bottom w:val="none" w:sz="0" w:space="0" w:color="auto"/>
        <w:right w:val="none" w:sz="0" w:space="0" w:color="auto"/>
      </w:divBdr>
      <w:divsChild>
        <w:div w:id="1429740333">
          <w:marLeft w:val="0"/>
          <w:marRight w:val="0"/>
          <w:marTop w:val="0"/>
          <w:marBottom w:val="0"/>
          <w:divBdr>
            <w:top w:val="none" w:sz="0" w:space="0" w:color="auto"/>
            <w:left w:val="none" w:sz="0" w:space="0" w:color="auto"/>
            <w:bottom w:val="none" w:sz="0" w:space="0" w:color="auto"/>
            <w:right w:val="none" w:sz="0" w:space="0" w:color="auto"/>
          </w:divBdr>
        </w:div>
      </w:divsChild>
    </w:div>
    <w:div w:id="1741055702">
      <w:bodyDiv w:val="1"/>
      <w:marLeft w:val="0"/>
      <w:marRight w:val="0"/>
      <w:marTop w:val="0"/>
      <w:marBottom w:val="0"/>
      <w:divBdr>
        <w:top w:val="none" w:sz="0" w:space="0" w:color="auto"/>
        <w:left w:val="none" w:sz="0" w:space="0" w:color="auto"/>
        <w:bottom w:val="none" w:sz="0" w:space="0" w:color="auto"/>
        <w:right w:val="none" w:sz="0" w:space="0" w:color="auto"/>
      </w:divBdr>
      <w:divsChild>
        <w:div w:id="1361400220">
          <w:marLeft w:val="0"/>
          <w:marRight w:val="0"/>
          <w:marTop w:val="0"/>
          <w:marBottom w:val="0"/>
          <w:divBdr>
            <w:top w:val="none" w:sz="0" w:space="0" w:color="auto"/>
            <w:left w:val="none" w:sz="0" w:space="0" w:color="auto"/>
            <w:bottom w:val="none" w:sz="0" w:space="0" w:color="auto"/>
            <w:right w:val="none" w:sz="0" w:space="0" w:color="auto"/>
          </w:divBdr>
        </w:div>
      </w:divsChild>
    </w:div>
    <w:div w:id="1767799259">
      <w:bodyDiv w:val="1"/>
      <w:marLeft w:val="0"/>
      <w:marRight w:val="0"/>
      <w:marTop w:val="0"/>
      <w:marBottom w:val="0"/>
      <w:divBdr>
        <w:top w:val="none" w:sz="0" w:space="0" w:color="auto"/>
        <w:left w:val="none" w:sz="0" w:space="0" w:color="auto"/>
        <w:bottom w:val="none" w:sz="0" w:space="0" w:color="auto"/>
        <w:right w:val="none" w:sz="0" w:space="0" w:color="auto"/>
      </w:divBdr>
      <w:divsChild>
        <w:div w:id="128492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C8E94F-AE66-44C6-BF53-B291B6921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D6BC5-15F4-404E-80B9-C924021FB342}">
  <ds:schemaRefs>
    <ds:schemaRef ds:uri="http://schemas.microsoft.com/sharepoint/v3/contenttype/forms"/>
  </ds:schemaRefs>
</ds:datastoreItem>
</file>

<file path=customXml/itemProps3.xml><?xml version="1.0" encoding="utf-8"?>
<ds:datastoreItem xmlns:ds="http://schemas.openxmlformats.org/officeDocument/2006/customXml" ds:itemID="{88B25343-4D66-4C5E-ABBA-346E2B09E3C1}">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2857</Words>
  <Characters>16291</Characters>
  <Application>Microsoft Office Word</Application>
  <DocSecurity>0</DocSecurity>
  <Lines>135</Lines>
  <Paragraphs>38</Paragraphs>
  <ScaleCrop>false</ScaleCrop>
  <Company>Indiana University</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Rao, Anusha</dc:creator>
  <cp:keywords/>
  <dc:description/>
  <cp:lastModifiedBy>Beckner, Chad Allen</cp:lastModifiedBy>
  <cp:revision>152</cp:revision>
  <dcterms:created xsi:type="dcterms:W3CDTF">2024-02-12T20:06:00Z</dcterms:created>
  <dcterms:modified xsi:type="dcterms:W3CDTF">2024-02-12T20:06:00Z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0x010100B2068F8EF6F7D948B3FF1C12706B48A0</vt:lpwstr>
  </property>
  <property fmtid="{D5CDD505-2E9C-101B-9397-08002B2CF9AE}" pid="3" name="MediaServiceImageTags">
    <vt:lpwstr/>
  </property>
  <property fmtid="{D5CDD505-2E9C-101B-9397-08002B2CF9AE}" pid="4" name="MSIP_Label_414b3c7e-3bfa-45f1-b28d-09d7fca8a9b7_Enabled">
    <vt:lpwstr>true</vt:lpwstr>
  </property>
  <property fmtid="{D5CDD505-2E9C-101B-9397-08002B2CF9AE}" pid="5" name="MSIP_Label_414b3c7e-3bfa-45f1-b28d-09d7fca8a9b7_SetDate">
    <vt:lpwstr>2024-02-12T20:06:40Z</vt:lpwstr>
  </property>
  <property fmtid="{D5CDD505-2E9C-101B-9397-08002B2CF9AE}" pid="6" name="MSIP_Label_414b3c7e-3bfa-45f1-b28d-09d7fca8a9b7_Method">
    <vt:lpwstr>Standard</vt:lpwstr>
  </property>
  <property fmtid="{D5CDD505-2E9C-101B-9397-08002B2CF9AE}" pid="7" name="MSIP_Label_414b3c7e-3bfa-45f1-b28d-09d7fca8a9b7_Name">
    <vt:lpwstr>University Internal</vt:lpwstr>
  </property>
  <property fmtid="{D5CDD505-2E9C-101B-9397-08002B2CF9AE}" pid="8" name="MSIP_Label_414b3c7e-3bfa-45f1-b28d-09d7fca8a9b7_SiteId">
    <vt:lpwstr>1113be34-aed1-4d00-ab4b-cdd02510be91</vt:lpwstr>
  </property>
  <property fmtid="{D5CDD505-2E9C-101B-9397-08002B2CF9AE}" pid="9" name="MSIP_Label_414b3c7e-3bfa-45f1-b28d-09d7fca8a9b7_ActionId">
    <vt:lpwstr>3fa2b0fa-ec2c-438e-b92b-d30784d99158</vt:lpwstr>
  </property>
  <property fmtid="{D5CDD505-2E9C-101B-9397-08002B2CF9AE}" pid="10" name="MSIP_Label_414b3c7e-3bfa-45f1-b28d-09d7fca8a9b7_ContentBits">
    <vt:lpwstr>0</vt:lpwstr>
  </property>
</Properties>
</file>